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865" w:rsidRDefault="00275865" w:rsidP="00275865">
      <w:pPr>
        <w:pStyle w:val="NoSpacing"/>
        <w:rPr>
          <w:rFonts w:ascii="Times New Roman" w:hAnsi="Times New Roman"/>
          <w:color w:val="000000"/>
          <w:sz w:val="24"/>
          <w:szCs w:val="24"/>
          <w:lang w:val="sr-Cyrl-CS"/>
        </w:rPr>
      </w:pPr>
      <w:r>
        <w:rPr>
          <w:rFonts w:ascii="Times New Roman" w:hAnsi="Times New Roman"/>
          <w:color w:val="000000"/>
          <w:sz w:val="24"/>
          <w:szCs w:val="24"/>
          <w:lang w:val="sr-Cyrl-CS"/>
        </w:rPr>
        <w:t>Дом здравља " Др Верољуб Цакић" Мајданпек</w:t>
      </w:r>
    </w:p>
    <w:p w:rsidR="00040F52" w:rsidRPr="00C33E34" w:rsidRDefault="00275865" w:rsidP="00275865">
      <w:pPr>
        <w:pStyle w:val="NoSpacing"/>
        <w:rPr>
          <w:rFonts w:ascii="Times New Roman" w:hAnsi="Times New Roman"/>
          <w:color w:val="000000"/>
          <w:sz w:val="24"/>
          <w:szCs w:val="24"/>
        </w:rPr>
      </w:pPr>
      <w:r>
        <w:rPr>
          <w:rFonts w:ascii="Times New Roman" w:hAnsi="Times New Roman"/>
          <w:color w:val="000000"/>
          <w:sz w:val="24"/>
          <w:szCs w:val="24"/>
          <w:lang w:val="sr-Cyrl-CS"/>
        </w:rPr>
        <w:t>Бр</w:t>
      </w:r>
      <w:r>
        <w:rPr>
          <w:rFonts w:ascii="Times New Roman" w:hAnsi="Times New Roman"/>
          <w:color w:val="000000"/>
          <w:sz w:val="24"/>
          <w:szCs w:val="24"/>
          <w:lang w:val="sr-Latn-CS"/>
        </w:rPr>
        <w:t>:</w:t>
      </w:r>
      <w:r w:rsidR="00210E51">
        <w:rPr>
          <w:rFonts w:ascii="Times New Roman" w:hAnsi="Times New Roman"/>
          <w:color w:val="000000"/>
          <w:sz w:val="24"/>
          <w:szCs w:val="24"/>
        </w:rPr>
        <w:t>124</w:t>
      </w:r>
    </w:p>
    <w:p w:rsidR="00275865" w:rsidRPr="00040F52" w:rsidRDefault="00275865" w:rsidP="00275865">
      <w:pPr>
        <w:pStyle w:val="NoSpacing"/>
        <w:rPr>
          <w:rFonts w:ascii="Times New Roman" w:hAnsi="Times New Roman"/>
          <w:color w:val="000000"/>
          <w:sz w:val="24"/>
          <w:szCs w:val="24"/>
        </w:rPr>
      </w:pPr>
      <w:r>
        <w:rPr>
          <w:rFonts w:ascii="Times New Roman" w:hAnsi="Times New Roman"/>
          <w:color w:val="000000"/>
          <w:sz w:val="24"/>
          <w:szCs w:val="24"/>
          <w:lang w:val="sr-Cyrl-CS"/>
        </w:rPr>
        <w:t>Датум:</w:t>
      </w:r>
      <w:r w:rsidR="00040F52">
        <w:rPr>
          <w:rFonts w:ascii="Times New Roman" w:hAnsi="Times New Roman"/>
          <w:color w:val="000000"/>
          <w:sz w:val="24"/>
          <w:szCs w:val="24"/>
          <w:lang w:val="sr-Cyrl-CS"/>
        </w:rPr>
        <w:t xml:space="preserve"> </w:t>
      </w:r>
      <w:r w:rsidR="00210E51">
        <w:rPr>
          <w:rFonts w:ascii="Times New Roman" w:hAnsi="Times New Roman"/>
          <w:color w:val="000000"/>
          <w:sz w:val="24"/>
          <w:szCs w:val="24"/>
        </w:rPr>
        <w:t>15.01.2020.</w:t>
      </w:r>
    </w:p>
    <w:p w:rsidR="00275865" w:rsidRDefault="00275865" w:rsidP="00275865">
      <w:pPr>
        <w:widowControl w:val="0"/>
        <w:autoSpaceDE w:val="0"/>
        <w:autoSpaceDN w:val="0"/>
        <w:adjustRightInd w:val="0"/>
        <w:jc w:val="both"/>
        <w:rPr>
          <w:color w:val="000000"/>
          <w:lang w:val="sr-Cyrl-CS"/>
        </w:rPr>
      </w:pPr>
    </w:p>
    <w:p w:rsidR="008F302E" w:rsidRPr="00987A4E" w:rsidRDefault="00BB7F80" w:rsidP="00987A4E">
      <w:r w:rsidRPr="00987A4E">
        <w:tab/>
      </w:r>
      <w:r w:rsidRPr="00987A4E">
        <w:tab/>
      </w:r>
      <w:r w:rsidRPr="00987A4E">
        <w:tab/>
      </w:r>
    </w:p>
    <w:p w:rsidR="00BB7F80" w:rsidRPr="00987A4E" w:rsidRDefault="00BB7F80" w:rsidP="00987A4E"/>
    <w:p w:rsidR="00EF4ED9" w:rsidRPr="00987A4E" w:rsidRDefault="00EF4ED9" w:rsidP="00987A4E"/>
    <w:p w:rsidR="00EF4ED9" w:rsidRPr="00987A4E" w:rsidRDefault="00EF4ED9" w:rsidP="00987A4E"/>
    <w:p w:rsidR="00BB7F80" w:rsidRPr="00987A4E" w:rsidRDefault="00E04379" w:rsidP="00987A4E">
      <w:pPr>
        <w:jc w:val="center"/>
        <w:rPr>
          <w:b/>
        </w:rPr>
      </w:pPr>
      <w:r>
        <w:rPr>
          <w:b/>
        </w:rPr>
        <w:t>ДОМ ЗДРАВЉА „Др Верољуб Цакић“</w:t>
      </w:r>
      <w:r w:rsidR="00844326" w:rsidRPr="00987A4E">
        <w:rPr>
          <w:b/>
        </w:rPr>
        <w:t xml:space="preserve"> МАЈДАНПЕК</w:t>
      </w:r>
    </w:p>
    <w:p w:rsidR="00BB7F80" w:rsidRPr="00987A4E" w:rsidRDefault="00BB7F80" w:rsidP="00987A4E">
      <w:pPr>
        <w:jc w:val="center"/>
        <w:rPr>
          <w:b/>
        </w:rPr>
      </w:pPr>
    </w:p>
    <w:p w:rsidR="00BB7F80" w:rsidRPr="00987A4E" w:rsidRDefault="00BB7F80" w:rsidP="00987A4E">
      <w:pPr>
        <w:jc w:val="center"/>
        <w:rPr>
          <w:b/>
        </w:rPr>
      </w:pPr>
    </w:p>
    <w:p w:rsidR="00BB7F80" w:rsidRPr="00987A4E" w:rsidRDefault="00BB7F80" w:rsidP="00987A4E">
      <w:pPr>
        <w:jc w:val="center"/>
        <w:rPr>
          <w:b/>
        </w:rPr>
      </w:pPr>
    </w:p>
    <w:p w:rsidR="00BB7F80" w:rsidRPr="00987A4E" w:rsidRDefault="00BB7F80" w:rsidP="00987A4E">
      <w:pPr>
        <w:jc w:val="center"/>
        <w:rPr>
          <w:b/>
        </w:rPr>
      </w:pPr>
    </w:p>
    <w:p w:rsidR="00BB7F80" w:rsidRPr="00987A4E" w:rsidRDefault="00BB7F80" w:rsidP="00987A4E">
      <w:pPr>
        <w:jc w:val="center"/>
        <w:rPr>
          <w:b/>
        </w:rPr>
      </w:pPr>
    </w:p>
    <w:p w:rsidR="00BB7F80" w:rsidRPr="00987A4E" w:rsidRDefault="00BB7F80" w:rsidP="00987A4E">
      <w:pPr>
        <w:jc w:val="center"/>
        <w:rPr>
          <w:b/>
        </w:rPr>
      </w:pPr>
    </w:p>
    <w:p w:rsidR="00BB7F80" w:rsidRPr="00987A4E" w:rsidRDefault="00BB7F80" w:rsidP="00987A4E">
      <w:pPr>
        <w:jc w:val="center"/>
        <w:rPr>
          <w:b/>
        </w:rPr>
      </w:pPr>
      <w:r w:rsidRPr="00987A4E">
        <w:rPr>
          <w:b/>
        </w:rPr>
        <w:t>КОНКУРСНА ДОКУМЕНТАЦИЈА</w:t>
      </w:r>
    </w:p>
    <w:p w:rsidR="00BB7F80" w:rsidRPr="00987A4E" w:rsidRDefault="00BB7F80" w:rsidP="00987A4E">
      <w:pPr>
        <w:jc w:val="center"/>
        <w:rPr>
          <w:b/>
        </w:rPr>
      </w:pPr>
    </w:p>
    <w:p w:rsidR="00E04379" w:rsidRPr="00987A4E" w:rsidRDefault="00E04379" w:rsidP="00E04379">
      <w:pPr>
        <w:jc w:val="center"/>
      </w:pPr>
      <w:r>
        <w:rPr>
          <w:lang w:val="sr-Cyrl-CS"/>
        </w:rPr>
        <w:t xml:space="preserve">Дом здравља </w:t>
      </w:r>
      <w:r w:rsidRPr="00E04379">
        <w:t>„Др Верољуб Цакић“</w:t>
      </w:r>
      <w:r w:rsidRPr="00987A4E">
        <w:rPr>
          <w:b/>
        </w:rPr>
        <w:t xml:space="preserve"> </w:t>
      </w:r>
      <w:r>
        <w:rPr>
          <w:lang w:val="sr-Cyrl-CS"/>
        </w:rPr>
        <w:t>Мајданпек</w:t>
      </w:r>
    </w:p>
    <w:p w:rsidR="00BB7F80" w:rsidRPr="00987A4E" w:rsidRDefault="00BB7F80" w:rsidP="00987A4E">
      <w:pPr>
        <w:jc w:val="center"/>
        <w:rPr>
          <w:b/>
        </w:rPr>
      </w:pPr>
    </w:p>
    <w:p w:rsidR="00BB7F80" w:rsidRPr="00987A4E" w:rsidRDefault="00BB7F80" w:rsidP="00987A4E">
      <w:pPr>
        <w:jc w:val="center"/>
        <w:rPr>
          <w:b/>
        </w:rPr>
      </w:pPr>
    </w:p>
    <w:p w:rsidR="00C74590" w:rsidRDefault="00BB7F80" w:rsidP="00987A4E">
      <w:pPr>
        <w:jc w:val="center"/>
        <w:rPr>
          <w:b/>
          <w:lang w:val="sr-Cyrl-CS"/>
        </w:rPr>
      </w:pPr>
      <w:r w:rsidRPr="00987A4E">
        <w:rPr>
          <w:b/>
        </w:rPr>
        <w:t>ЈАВНА НАБАВКА УСЛУГЕ ОДРЖАВАЊА СОФТВЕРА</w:t>
      </w:r>
    </w:p>
    <w:p w:rsidR="00A91EDE" w:rsidRDefault="00BB7F80" w:rsidP="00987A4E">
      <w:pPr>
        <w:jc w:val="center"/>
        <w:rPr>
          <w:b/>
          <w:color w:val="FF0000"/>
          <w:lang w:val="sr-Cyrl-CS"/>
        </w:rPr>
      </w:pPr>
      <w:r w:rsidRPr="00987A4E">
        <w:rPr>
          <w:b/>
        </w:rPr>
        <w:t xml:space="preserve"> </w:t>
      </w:r>
    </w:p>
    <w:p w:rsidR="00BB7F80" w:rsidRPr="00987A4E" w:rsidRDefault="00BB7F80" w:rsidP="00987A4E">
      <w:pPr>
        <w:jc w:val="center"/>
        <w:rPr>
          <w:b/>
        </w:rPr>
      </w:pPr>
      <w:r w:rsidRPr="00987A4E">
        <w:rPr>
          <w:b/>
        </w:rPr>
        <w:t>ПРЕГОВАРАЧКИ ПОСТУПАК БЕЗ ОБЈАВЉИВАЊА ПОЗИВА ЗА ПОДНОШЕЊЕ ПОНУДА</w:t>
      </w:r>
    </w:p>
    <w:p w:rsidR="006D69D0" w:rsidRPr="00210E51" w:rsidRDefault="00BB7F80" w:rsidP="00987A4E">
      <w:pPr>
        <w:jc w:val="center"/>
        <w:rPr>
          <w:b/>
          <w:lang/>
        </w:rPr>
      </w:pPr>
      <w:r w:rsidRPr="00987A4E">
        <w:rPr>
          <w:b/>
        </w:rPr>
        <w:t xml:space="preserve">ЈАВНА НАБАВКА БР. </w:t>
      </w:r>
      <w:r w:rsidR="00A91EDE">
        <w:rPr>
          <w:b/>
          <w:lang w:val="sr-Cyrl-CS"/>
        </w:rPr>
        <w:t>1-1.2.</w:t>
      </w:r>
      <w:r w:rsidR="00040F52">
        <w:rPr>
          <w:b/>
          <w:lang w:val="sr-Cyrl-CS"/>
        </w:rPr>
        <w:t>2</w:t>
      </w:r>
      <w:r w:rsidR="00210E51">
        <w:rPr>
          <w:b/>
          <w:lang w:val="sr-Cyrl-CS"/>
        </w:rPr>
        <w:t>./20</w:t>
      </w:r>
      <w:r w:rsidR="00210E51">
        <w:rPr>
          <w:b/>
          <w:lang/>
        </w:rPr>
        <w:t>20</w:t>
      </w:r>
    </w:p>
    <w:p w:rsidR="00BB7F80" w:rsidRPr="00987A4E" w:rsidRDefault="00BB7F80" w:rsidP="00987A4E"/>
    <w:p w:rsidR="00BB7F80" w:rsidRPr="00987A4E" w:rsidRDefault="00BB7F80" w:rsidP="00987A4E"/>
    <w:p w:rsidR="00BB7F80" w:rsidRPr="00987A4E" w:rsidRDefault="00BB7F80" w:rsidP="00987A4E"/>
    <w:p w:rsidR="00BB7F80" w:rsidRPr="00987A4E" w:rsidRDefault="00BB7F80" w:rsidP="00987A4E"/>
    <w:p w:rsidR="00BB7F80" w:rsidRPr="00987A4E" w:rsidRDefault="00BB7F80" w:rsidP="00987A4E"/>
    <w:p w:rsidR="00BB7F80" w:rsidRPr="00987A4E" w:rsidRDefault="00BB7F80" w:rsidP="00987A4E"/>
    <w:p w:rsidR="00BB7F80" w:rsidRPr="00987A4E" w:rsidRDefault="00BB7F80" w:rsidP="00987A4E"/>
    <w:p w:rsidR="00BB7F80" w:rsidRDefault="00BB7F80" w:rsidP="00987A4E"/>
    <w:p w:rsidR="00210E51" w:rsidRDefault="00210E51" w:rsidP="00987A4E"/>
    <w:p w:rsidR="00210E51" w:rsidRDefault="00210E51" w:rsidP="00987A4E"/>
    <w:p w:rsidR="00210E51" w:rsidRDefault="00210E51" w:rsidP="00987A4E"/>
    <w:p w:rsidR="00210E51" w:rsidRDefault="00210E51" w:rsidP="00987A4E"/>
    <w:p w:rsidR="00210E51" w:rsidRDefault="00210E51" w:rsidP="00987A4E"/>
    <w:p w:rsidR="00210E51" w:rsidRDefault="00210E51" w:rsidP="00987A4E"/>
    <w:p w:rsidR="00210E51" w:rsidRPr="00987A4E" w:rsidRDefault="00210E51" w:rsidP="00987A4E"/>
    <w:p w:rsidR="00BB7F80" w:rsidRPr="00987A4E" w:rsidRDefault="00BB7F80" w:rsidP="00987A4E"/>
    <w:p w:rsidR="00BB7F80" w:rsidRPr="00987A4E" w:rsidRDefault="00BB7F80" w:rsidP="00987A4E"/>
    <w:p w:rsidR="00BB7F80" w:rsidRPr="00987A4E" w:rsidRDefault="00BB7F80" w:rsidP="00987A4E"/>
    <w:p w:rsidR="00BB7F80" w:rsidRPr="00987A4E" w:rsidRDefault="00BB7F80" w:rsidP="00987A4E"/>
    <w:p w:rsidR="00BB7F80" w:rsidRPr="00987A4E" w:rsidRDefault="00BB7F80" w:rsidP="00987A4E"/>
    <w:p w:rsidR="00BB7F80" w:rsidRPr="00987A4E" w:rsidRDefault="00BB7F80" w:rsidP="00987A4E"/>
    <w:p w:rsidR="00BB7F80" w:rsidRPr="00987A4E" w:rsidRDefault="006275CE" w:rsidP="00987A4E">
      <w:pPr>
        <w:jc w:val="center"/>
      </w:pPr>
      <w:r>
        <w:rPr>
          <w:lang w:val="sr-Cyrl-CS"/>
        </w:rPr>
        <w:t>Јануар</w:t>
      </w:r>
      <w:r w:rsidR="00D403F5" w:rsidRPr="00987A4E">
        <w:t xml:space="preserve"> </w:t>
      </w:r>
      <w:r w:rsidR="00BB7F80" w:rsidRPr="00987A4E">
        <w:t xml:space="preserve">  20</w:t>
      </w:r>
      <w:r w:rsidR="00210E51">
        <w:t>20</w:t>
      </w:r>
      <w:r w:rsidR="00BB7F80" w:rsidRPr="00987A4E">
        <w:t>. године</w:t>
      </w:r>
    </w:p>
    <w:p w:rsidR="00BB7F80" w:rsidRPr="00987A4E" w:rsidRDefault="00BB7F80" w:rsidP="00987A4E"/>
    <w:p w:rsidR="00BB7F80" w:rsidRPr="00987A4E" w:rsidRDefault="00BB7F80" w:rsidP="00987A4E"/>
    <w:p w:rsidR="00BB7F80" w:rsidRPr="00987A4E" w:rsidRDefault="00BB7F80" w:rsidP="00987A4E"/>
    <w:p w:rsidR="00BB7F80" w:rsidRPr="00987A4E" w:rsidRDefault="00BB7F80" w:rsidP="00987A4E"/>
    <w:p w:rsidR="00BB7F80" w:rsidRPr="00987A4E" w:rsidRDefault="00BB7F80" w:rsidP="00987A4E"/>
    <w:p w:rsidR="00D403F5" w:rsidRPr="00987A4E" w:rsidRDefault="00D403F5" w:rsidP="00987A4E"/>
    <w:p w:rsidR="00D403F5" w:rsidRPr="00987A4E" w:rsidRDefault="00D403F5" w:rsidP="00987A4E"/>
    <w:p w:rsidR="00D403F5" w:rsidRPr="00987A4E" w:rsidRDefault="00D403F5" w:rsidP="00987A4E"/>
    <w:p w:rsidR="00D403F5" w:rsidRPr="00987A4E" w:rsidRDefault="00D403F5" w:rsidP="00987A4E"/>
    <w:p w:rsidR="00D403F5" w:rsidRPr="00987A4E" w:rsidRDefault="00D403F5" w:rsidP="00987A4E"/>
    <w:p w:rsidR="00EF4ED9" w:rsidRPr="00987A4E" w:rsidRDefault="00EF4ED9" w:rsidP="00987A4E"/>
    <w:p w:rsidR="00D403F5" w:rsidRDefault="00D403F5" w:rsidP="00987A4E">
      <w:pPr>
        <w:rPr>
          <w:lang w:val="sr-Cyrl-CS"/>
        </w:rPr>
      </w:pPr>
    </w:p>
    <w:p w:rsidR="00987A4E" w:rsidRDefault="00987A4E" w:rsidP="00987A4E">
      <w:pPr>
        <w:rPr>
          <w:lang w:val="sr-Cyrl-CS"/>
        </w:rPr>
      </w:pPr>
    </w:p>
    <w:p w:rsidR="00987A4E" w:rsidRDefault="00987A4E" w:rsidP="00987A4E">
      <w:pPr>
        <w:rPr>
          <w:lang w:val="sr-Cyrl-CS"/>
        </w:rPr>
      </w:pPr>
    </w:p>
    <w:p w:rsidR="00987A4E" w:rsidRPr="00987A4E" w:rsidRDefault="00987A4E" w:rsidP="00987A4E">
      <w:pPr>
        <w:rPr>
          <w:lang w:val="sr-Cyrl-CS"/>
        </w:rPr>
      </w:pPr>
    </w:p>
    <w:p w:rsidR="00D403F5" w:rsidRPr="00987A4E" w:rsidRDefault="00D403F5" w:rsidP="00987A4E"/>
    <w:p w:rsidR="00C14D9D" w:rsidRPr="00987A4E" w:rsidRDefault="00C14D9D" w:rsidP="00987A4E">
      <w:pPr>
        <w:jc w:val="both"/>
      </w:pPr>
      <w:r w:rsidRPr="00987A4E">
        <w:rPr>
          <w:rFonts w:eastAsia="TimesNewRomanPSMT"/>
        </w:rPr>
        <w:t xml:space="preserve">На основу чл. 36. ст. 1. тач.1 ) и 61. Закона о јавним набавкама („Сл. гласник РС” бр. 124/2012, </w:t>
      </w:r>
      <w:r w:rsidR="00A74438" w:rsidRPr="00A74438">
        <w:rPr>
          <w:bCs/>
          <w:sz w:val="22"/>
          <w:szCs w:val="22"/>
          <w:lang w:val="hr-HR" w:eastAsia="hr-HR"/>
        </w:rPr>
        <w:t xml:space="preserve">14/2015 </w:t>
      </w:r>
      <w:r w:rsidR="00A74438" w:rsidRPr="00A74438">
        <w:rPr>
          <w:bCs/>
          <w:sz w:val="22"/>
          <w:szCs w:val="22"/>
          <w:lang w:val="sr-Cyrl-CS" w:eastAsia="hr-HR"/>
        </w:rPr>
        <w:t xml:space="preserve">и </w:t>
      </w:r>
      <w:r w:rsidR="00A74438" w:rsidRPr="00A74438">
        <w:rPr>
          <w:bCs/>
          <w:sz w:val="22"/>
          <w:szCs w:val="22"/>
          <w:lang w:val="hr-HR" w:eastAsia="hr-HR"/>
        </w:rPr>
        <w:t xml:space="preserve"> 68/2015</w:t>
      </w:r>
      <w:r w:rsidR="00A74438">
        <w:rPr>
          <w:b/>
          <w:bCs/>
          <w:sz w:val="22"/>
          <w:szCs w:val="22"/>
          <w:lang w:val="sr-Cyrl-CS" w:eastAsia="hr-HR"/>
        </w:rPr>
        <w:t xml:space="preserve"> </w:t>
      </w:r>
      <w:r w:rsidRPr="00987A4E">
        <w:rPr>
          <w:rFonts w:eastAsia="TimesNewRomanPSMT"/>
        </w:rPr>
        <w:t xml:space="preserve">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987A4E">
        <w:t>Одлуке о покретању поступка јавне набавке број</w:t>
      </w:r>
      <w:r w:rsidR="007862C2">
        <w:rPr>
          <w:lang w:val="sr-Cyrl-CS"/>
        </w:rPr>
        <w:t xml:space="preserve">. </w:t>
      </w:r>
      <w:r w:rsidR="00210E51">
        <w:rPr>
          <w:lang/>
        </w:rPr>
        <w:t>118</w:t>
      </w:r>
      <w:r w:rsidRPr="00987A4E">
        <w:t xml:space="preserve"> од дана </w:t>
      </w:r>
      <w:r w:rsidR="00210E51">
        <w:rPr>
          <w:lang/>
        </w:rPr>
        <w:t>14.01.2020</w:t>
      </w:r>
      <w:r w:rsidR="00A91EDE">
        <w:rPr>
          <w:lang w:val="sr-Cyrl-CS"/>
        </w:rPr>
        <w:t>.</w:t>
      </w:r>
      <w:r w:rsidRPr="00987A4E">
        <w:t xml:space="preserve">године  и Решења о образовању комисије за јавну набавку </w:t>
      </w:r>
      <w:r w:rsidR="00210E51">
        <w:rPr>
          <w:lang/>
        </w:rPr>
        <w:t>119</w:t>
      </w:r>
      <w:r w:rsidR="006D69D0" w:rsidRPr="00987A4E">
        <w:t xml:space="preserve"> </w:t>
      </w:r>
      <w:r w:rsidRPr="00987A4E">
        <w:t xml:space="preserve">од дана </w:t>
      </w:r>
      <w:r w:rsidR="00210E51">
        <w:rPr>
          <w:lang/>
        </w:rPr>
        <w:t>14.01.2020</w:t>
      </w:r>
      <w:r w:rsidR="00A91EDE">
        <w:rPr>
          <w:lang w:val="sr-Cyrl-CS"/>
        </w:rPr>
        <w:t>.</w:t>
      </w:r>
      <w:r w:rsidRPr="00987A4E">
        <w:t xml:space="preserve"> године припремљена је:</w:t>
      </w:r>
    </w:p>
    <w:p w:rsidR="00EF4ED9" w:rsidRPr="00987A4E" w:rsidRDefault="00EF4ED9" w:rsidP="00987A4E">
      <w:pPr>
        <w:jc w:val="both"/>
        <w:rPr>
          <w:rFonts w:eastAsia="TimesNewRomanPSMT"/>
        </w:rPr>
      </w:pPr>
    </w:p>
    <w:p w:rsidR="00C14D9D" w:rsidRPr="00987A4E" w:rsidRDefault="00C14D9D" w:rsidP="00987A4E">
      <w:pPr>
        <w:jc w:val="center"/>
        <w:rPr>
          <w:rFonts w:eastAsia="TimesNewRomanPS-BoldMT"/>
          <w:b/>
        </w:rPr>
      </w:pPr>
      <w:r w:rsidRPr="00987A4E">
        <w:rPr>
          <w:rFonts w:eastAsia="TimesNewRomanPS-BoldMT"/>
          <w:b/>
        </w:rPr>
        <w:t>КОНКУРСНА ДОКУМЕНТАЦИЈА</w:t>
      </w:r>
    </w:p>
    <w:p w:rsidR="00C14D9D" w:rsidRPr="00210E51" w:rsidRDefault="00C14D9D" w:rsidP="00987A4E">
      <w:pPr>
        <w:jc w:val="center"/>
        <w:rPr>
          <w:rFonts w:eastAsia="TimesNewRomanPS-BoldMT"/>
          <w:b/>
          <w:lang/>
        </w:rPr>
      </w:pPr>
      <w:r w:rsidRPr="00987A4E">
        <w:rPr>
          <w:rFonts w:eastAsia="TimesNewRomanPS-BoldMT"/>
          <w:b/>
        </w:rPr>
        <w:t>у преговарачком поступку без објављивања позива за подношење понуда за јавну набавку -</w:t>
      </w:r>
      <w:r w:rsidR="00041D16" w:rsidRPr="00987A4E">
        <w:rPr>
          <w:b/>
        </w:rPr>
        <w:t xml:space="preserve"> услуга одржавање софтера</w:t>
      </w:r>
      <w:r w:rsidR="00041D16" w:rsidRPr="00987A4E">
        <w:rPr>
          <w:rFonts w:eastAsia="TimesNewRomanPS-BoldMT"/>
          <w:b/>
        </w:rPr>
        <w:t xml:space="preserve"> </w:t>
      </w:r>
      <w:r w:rsidRPr="00987A4E">
        <w:rPr>
          <w:rFonts w:eastAsia="TimesNewRomanPS-BoldMT"/>
          <w:b/>
        </w:rPr>
        <w:t>ЈН бр</w:t>
      </w:r>
      <w:r w:rsidR="00041D16" w:rsidRPr="00987A4E">
        <w:rPr>
          <w:rFonts w:eastAsia="TimesNewRomanPS-BoldMT"/>
          <w:b/>
        </w:rPr>
        <w:t xml:space="preserve">. </w:t>
      </w:r>
      <w:r w:rsidR="0022355E">
        <w:rPr>
          <w:rFonts w:eastAsia="TimesNewRomanPS-BoldMT"/>
          <w:b/>
          <w:lang w:val="sr-Cyrl-CS"/>
        </w:rPr>
        <w:t>1-1.2.</w:t>
      </w:r>
      <w:r w:rsidR="00210E51">
        <w:rPr>
          <w:rFonts w:eastAsia="TimesNewRomanPS-BoldMT"/>
          <w:b/>
          <w:lang w:val="sr-Cyrl-CS"/>
        </w:rPr>
        <w:t>2/20</w:t>
      </w:r>
      <w:r w:rsidR="00210E51">
        <w:rPr>
          <w:rFonts w:eastAsia="TimesNewRomanPS-BoldMT"/>
          <w:b/>
          <w:lang/>
        </w:rPr>
        <w:t>20</w:t>
      </w:r>
    </w:p>
    <w:p w:rsidR="003F70BE" w:rsidRPr="00987A4E" w:rsidRDefault="003F70BE" w:rsidP="00987A4E"/>
    <w:p w:rsidR="00D63A33" w:rsidRPr="00A91EDE" w:rsidRDefault="00D63A33" w:rsidP="00987A4E">
      <w:pPr>
        <w:rPr>
          <w:lang w:val="sr-Cyrl-CS"/>
        </w:rPr>
      </w:pPr>
    </w:p>
    <w:p w:rsidR="00F04D69" w:rsidRPr="00987A4E" w:rsidRDefault="00F04D69" w:rsidP="00987A4E">
      <w:r w:rsidRPr="00987A4E">
        <w:t>С А Д Р Ж А Ј ( од 1</w:t>
      </w:r>
      <w:r w:rsidR="00D63A33" w:rsidRPr="00987A4E">
        <w:t xml:space="preserve"> </w:t>
      </w:r>
      <w:r w:rsidRPr="00987A4E">
        <w:t>-</w:t>
      </w:r>
      <w:r w:rsidR="0066430D" w:rsidRPr="00987A4E">
        <w:t xml:space="preserve"> </w:t>
      </w:r>
      <w:r w:rsidR="005B12FD" w:rsidRPr="00987A4E">
        <w:t xml:space="preserve"> </w:t>
      </w:r>
      <w:r w:rsidR="000B1917" w:rsidRPr="00987A4E">
        <w:t>2</w:t>
      </w:r>
      <w:r w:rsidR="00234909">
        <w:rPr>
          <w:lang w:val="sr-Cyrl-CS"/>
        </w:rPr>
        <w:t>3</w:t>
      </w:r>
      <w:r w:rsidR="00682349" w:rsidRPr="00987A4E">
        <w:t xml:space="preserve"> </w:t>
      </w:r>
      <w:r w:rsidR="002C3D2F" w:rsidRPr="00987A4E">
        <w:t>)</w:t>
      </w:r>
    </w:p>
    <w:p w:rsidR="00A94576" w:rsidRPr="00987A4E" w:rsidRDefault="00A94576" w:rsidP="00987A4E"/>
    <w:p w:rsidR="002D30CE" w:rsidRPr="00987A4E" w:rsidRDefault="002D30CE" w:rsidP="00987A4E"/>
    <w:p w:rsidR="00A94576" w:rsidRPr="00987A4E" w:rsidRDefault="00A94576" w:rsidP="00987A4E">
      <w:r w:rsidRPr="00987A4E">
        <w:t xml:space="preserve">прилог 1. –  </w:t>
      </w:r>
      <w:r w:rsidR="00EA0FD1" w:rsidRPr="00987A4E">
        <w:t>П</w:t>
      </w:r>
      <w:r w:rsidR="009F756F" w:rsidRPr="00987A4E">
        <w:t>одаци  о јавној набавци</w:t>
      </w:r>
      <w:r w:rsidRPr="00987A4E">
        <w:t xml:space="preserve">  (страна </w:t>
      </w:r>
      <w:r w:rsidR="00DA73C9" w:rsidRPr="00987A4E">
        <w:t>3</w:t>
      </w:r>
      <w:r w:rsidRPr="00987A4E">
        <w:t>)</w:t>
      </w:r>
    </w:p>
    <w:p w:rsidR="009F756F" w:rsidRPr="00987A4E" w:rsidRDefault="009F756F" w:rsidP="00987A4E">
      <w:r w:rsidRPr="00987A4E">
        <w:t xml:space="preserve">прилог </w:t>
      </w:r>
      <w:r w:rsidR="006C16C4" w:rsidRPr="00987A4E">
        <w:t>2</w:t>
      </w:r>
      <w:r w:rsidR="00781437" w:rsidRPr="00987A4E">
        <w:t>.</w:t>
      </w:r>
      <w:r w:rsidR="007F67C3" w:rsidRPr="00987A4E">
        <w:t xml:space="preserve"> </w:t>
      </w:r>
      <w:r w:rsidR="00373671" w:rsidRPr="00987A4E">
        <w:t>–</w:t>
      </w:r>
      <w:r w:rsidR="00F25BA9" w:rsidRPr="00987A4E">
        <w:t xml:space="preserve"> </w:t>
      </w:r>
      <w:r w:rsidR="00EA0FD1" w:rsidRPr="00987A4E">
        <w:t>Т</w:t>
      </w:r>
      <w:r w:rsidRPr="00987A4E">
        <w:t>ехничк</w:t>
      </w:r>
      <w:r w:rsidR="00265406" w:rsidRPr="00987A4E">
        <w:t>а</w:t>
      </w:r>
      <w:r w:rsidRPr="00987A4E">
        <w:t xml:space="preserve"> </w:t>
      </w:r>
      <w:r w:rsidR="00D579CA" w:rsidRPr="00987A4E">
        <w:t>спецификација</w:t>
      </w:r>
      <w:r w:rsidR="000B1917" w:rsidRPr="00987A4E">
        <w:t>, опис услуга</w:t>
      </w:r>
      <w:r w:rsidR="00EA0FD1" w:rsidRPr="00987A4E">
        <w:t xml:space="preserve"> </w:t>
      </w:r>
      <w:r w:rsidR="00265406" w:rsidRPr="00987A4E">
        <w:t xml:space="preserve"> (стран</w:t>
      </w:r>
      <w:r w:rsidR="005B12FD" w:rsidRPr="00987A4E">
        <w:t xml:space="preserve">а </w:t>
      </w:r>
      <w:r w:rsidR="00A100CE">
        <w:t>5</w:t>
      </w:r>
      <w:r w:rsidR="00265406" w:rsidRPr="00987A4E">
        <w:t>)</w:t>
      </w:r>
    </w:p>
    <w:p w:rsidR="009F756F" w:rsidRPr="00987A4E" w:rsidRDefault="009F756F" w:rsidP="00987A4E">
      <w:r w:rsidRPr="00987A4E">
        <w:t xml:space="preserve">прилог </w:t>
      </w:r>
      <w:r w:rsidR="00781437" w:rsidRPr="00987A4E">
        <w:t>3</w:t>
      </w:r>
      <w:r w:rsidRPr="00987A4E">
        <w:t xml:space="preserve">. </w:t>
      </w:r>
      <w:r w:rsidR="00F25BA9" w:rsidRPr="00987A4E">
        <w:t xml:space="preserve">– </w:t>
      </w:r>
      <w:r w:rsidR="00EA0FD1" w:rsidRPr="00987A4E">
        <w:t>У</w:t>
      </w:r>
      <w:r w:rsidRPr="00987A4E">
        <w:t>сло</w:t>
      </w:r>
      <w:r w:rsidR="00F25BA9" w:rsidRPr="00987A4E">
        <w:t xml:space="preserve">ви </w:t>
      </w:r>
      <w:r w:rsidRPr="00987A4E">
        <w:t xml:space="preserve"> за учешће у поступку јавне набавке и упутство како се доказује испуњеност тих услова</w:t>
      </w:r>
      <w:r w:rsidR="00265406" w:rsidRPr="00987A4E">
        <w:t xml:space="preserve"> (стран</w:t>
      </w:r>
      <w:r w:rsidR="005B12FD" w:rsidRPr="00987A4E">
        <w:t>е</w:t>
      </w:r>
      <w:r w:rsidR="00265406" w:rsidRPr="00987A4E">
        <w:t xml:space="preserve"> </w:t>
      </w:r>
      <w:r w:rsidR="005B12FD" w:rsidRPr="00987A4E">
        <w:t xml:space="preserve">од </w:t>
      </w:r>
      <w:r w:rsidR="00375A98">
        <w:t>5</w:t>
      </w:r>
      <w:r w:rsidR="00EA0FD1" w:rsidRPr="00987A4E">
        <w:t xml:space="preserve"> -</w:t>
      </w:r>
      <w:r w:rsidR="00E26E79" w:rsidRPr="00987A4E">
        <w:t xml:space="preserve"> </w:t>
      </w:r>
      <w:r w:rsidR="00A100CE">
        <w:rPr>
          <w:lang w:val="sr-Cyrl-CS"/>
        </w:rPr>
        <w:t>9</w:t>
      </w:r>
      <w:r w:rsidR="00265406" w:rsidRPr="00987A4E">
        <w:t>)</w:t>
      </w:r>
    </w:p>
    <w:p w:rsidR="00EA0FD1" w:rsidRPr="00987A4E" w:rsidRDefault="009F756F" w:rsidP="00987A4E">
      <w:r w:rsidRPr="00987A4E">
        <w:t xml:space="preserve">прилог </w:t>
      </w:r>
      <w:r w:rsidR="005F3C73" w:rsidRPr="00987A4E">
        <w:t>4</w:t>
      </w:r>
      <w:r w:rsidRPr="00987A4E">
        <w:t>.</w:t>
      </w:r>
      <w:r w:rsidR="00373671" w:rsidRPr="00987A4E">
        <w:t xml:space="preserve"> –</w:t>
      </w:r>
      <w:r w:rsidR="00EA0FD1" w:rsidRPr="00987A4E">
        <w:t xml:space="preserve"> Упутство понуђачима како да сачине понуду (страна </w:t>
      </w:r>
      <w:r w:rsidR="00375A98">
        <w:rPr>
          <w:lang w:val="sr-Cyrl-CS"/>
        </w:rPr>
        <w:t>9</w:t>
      </w:r>
      <w:r w:rsidR="00EA0FD1" w:rsidRPr="00987A4E">
        <w:t>-1</w:t>
      </w:r>
      <w:r w:rsidR="00A100CE">
        <w:rPr>
          <w:lang w:val="sr-Cyrl-CS"/>
        </w:rPr>
        <w:t>4</w:t>
      </w:r>
      <w:r w:rsidR="00EA0FD1" w:rsidRPr="00987A4E">
        <w:t>)</w:t>
      </w:r>
    </w:p>
    <w:p w:rsidR="009F756F" w:rsidRPr="00987A4E" w:rsidRDefault="00E26E79" w:rsidP="00987A4E">
      <w:r w:rsidRPr="00987A4E">
        <w:t>прилог 5. -</w:t>
      </w:r>
      <w:r w:rsidR="00265406" w:rsidRPr="00987A4E">
        <w:t xml:space="preserve"> </w:t>
      </w:r>
      <w:r w:rsidRPr="00987A4E">
        <w:t>О</w:t>
      </w:r>
      <w:r w:rsidR="009F756F" w:rsidRPr="00987A4E">
        <w:t>бразац понуде</w:t>
      </w:r>
      <w:r w:rsidR="00265406" w:rsidRPr="00987A4E">
        <w:t xml:space="preserve"> (стран</w:t>
      </w:r>
      <w:r w:rsidR="005B12FD" w:rsidRPr="00987A4E">
        <w:t>е</w:t>
      </w:r>
      <w:r w:rsidR="00265406" w:rsidRPr="00987A4E">
        <w:t xml:space="preserve">  </w:t>
      </w:r>
      <w:r w:rsidRPr="00987A4E">
        <w:t xml:space="preserve">од </w:t>
      </w:r>
      <w:r w:rsidR="00375A98">
        <w:t>14</w:t>
      </w:r>
      <w:r w:rsidRPr="00987A4E">
        <w:t>-1</w:t>
      </w:r>
      <w:r w:rsidR="00A100CE">
        <w:rPr>
          <w:lang w:val="sr-Cyrl-CS"/>
        </w:rPr>
        <w:t>8</w:t>
      </w:r>
      <w:r w:rsidR="00265406" w:rsidRPr="00987A4E">
        <w:t>)</w:t>
      </w:r>
    </w:p>
    <w:p w:rsidR="00054E8F" w:rsidRPr="00987A4E" w:rsidRDefault="00054E8F" w:rsidP="00987A4E">
      <w:r w:rsidRPr="00987A4E">
        <w:t>прилог 6. - Образац структуре цене (страна 1</w:t>
      </w:r>
      <w:r w:rsidR="00375A98">
        <w:rPr>
          <w:lang w:val="sr-Cyrl-CS"/>
        </w:rPr>
        <w:t>8</w:t>
      </w:r>
      <w:r w:rsidRPr="00987A4E">
        <w:t>)</w:t>
      </w:r>
    </w:p>
    <w:p w:rsidR="004A407C" w:rsidRPr="00987A4E" w:rsidRDefault="009F756F" w:rsidP="00987A4E">
      <w:r w:rsidRPr="00987A4E">
        <w:t xml:space="preserve">прилог </w:t>
      </w:r>
      <w:r w:rsidR="0019520D" w:rsidRPr="00987A4E">
        <w:t>7</w:t>
      </w:r>
      <w:r w:rsidRPr="00987A4E">
        <w:t xml:space="preserve">. </w:t>
      </w:r>
      <w:r w:rsidR="00373671" w:rsidRPr="00987A4E">
        <w:t>–</w:t>
      </w:r>
      <w:r w:rsidR="00265406" w:rsidRPr="00987A4E">
        <w:t xml:space="preserve"> </w:t>
      </w:r>
      <w:r w:rsidR="00256A35" w:rsidRPr="00987A4E">
        <w:t>М</w:t>
      </w:r>
      <w:r w:rsidRPr="00987A4E">
        <w:t>одел уговора</w:t>
      </w:r>
      <w:r w:rsidR="00265406" w:rsidRPr="00987A4E">
        <w:t xml:space="preserve"> (стран</w:t>
      </w:r>
      <w:r w:rsidR="005B12FD" w:rsidRPr="00987A4E">
        <w:t>е</w:t>
      </w:r>
      <w:r w:rsidR="00265406" w:rsidRPr="00987A4E">
        <w:t xml:space="preserve"> </w:t>
      </w:r>
      <w:r w:rsidR="00375A98">
        <w:rPr>
          <w:lang w:val="sr-Cyrl-CS"/>
        </w:rPr>
        <w:t>19</w:t>
      </w:r>
      <w:r w:rsidR="0019520D" w:rsidRPr="00987A4E">
        <w:t>-2</w:t>
      </w:r>
      <w:r w:rsidR="00234909">
        <w:rPr>
          <w:lang w:val="sr-Cyrl-CS"/>
        </w:rPr>
        <w:t>1</w:t>
      </w:r>
      <w:r w:rsidR="00265406" w:rsidRPr="00987A4E">
        <w:t>)</w:t>
      </w:r>
    </w:p>
    <w:p w:rsidR="009F756F" w:rsidRPr="00375A98" w:rsidRDefault="009F756F" w:rsidP="00987A4E">
      <w:r w:rsidRPr="00987A4E">
        <w:t xml:space="preserve">прилог </w:t>
      </w:r>
      <w:r w:rsidR="00256A35" w:rsidRPr="00987A4E">
        <w:t>8</w:t>
      </w:r>
      <w:r w:rsidR="00265406" w:rsidRPr="00987A4E">
        <w:t>.</w:t>
      </w:r>
      <w:r w:rsidR="00373671" w:rsidRPr="00987A4E">
        <w:t xml:space="preserve"> –</w:t>
      </w:r>
      <w:r w:rsidR="00265406" w:rsidRPr="00987A4E">
        <w:t xml:space="preserve"> </w:t>
      </w:r>
      <w:r w:rsidR="00256A35" w:rsidRPr="00987A4E">
        <w:t>О</w:t>
      </w:r>
      <w:r w:rsidRPr="00987A4E">
        <w:t>бразац трошкова припреме понуде</w:t>
      </w:r>
      <w:r w:rsidR="005B12FD" w:rsidRPr="00987A4E">
        <w:t xml:space="preserve"> (страна </w:t>
      </w:r>
      <w:r w:rsidR="00256A35" w:rsidRPr="00987A4E">
        <w:t>2</w:t>
      </w:r>
      <w:r w:rsidR="00375A98">
        <w:rPr>
          <w:lang w:val="sr-Cyrl-CS"/>
        </w:rPr>
        <w:t>2</w:t>
      </w:r>
      <w:r w:rsidR="00265406" w:rsidRPr="00987A4E">
        <w:t>)</w:t>
      </w:r>
    </w:p>
    <w:p w:rsidR="009F756F" w:rsidRPr="00987A4E" w:rsidRDefault="009F756F" w:rsidP="00987A4E">
      <w:r w:rsidRPr="00987A4E">
        <w:t xml:space="preserve">прилог </w:t>
      </w:r>
      <w:r w:rsidR="00256A35" w:rsidRPr="00987A4E">
        <w:t>9</w:t>
      </w:r>
      <w:r w:rsidRPr="00987A4E">
        <w:t>.</w:t>
      </w:r>
      <w:r w:rsidR="00265406" w:rsidRPr="00987A4E">
        <w:t xml:space="preserve"> </w:t>
      </w:r>
      <w:r w:rsidR="00373671" w:rsidRPr="00987A4E">
        <w:t>–</w:t>
      </w:r>
      <w:r w:rsidR="00C53176" w:rsidRPr="00987A4E">
        <w:t xml:space="preserve"> О</w:t>
      </w:r>
      <w:r w:rsidRPr="00987A4E">
        <w:t>бразац изјаве о независној понуди</w:t>
      </w:r>
      <w:r w:rsidR="00265406" w:rsidRPr="00987A4E">
        <w:t xml:space="preserve"> (страна </w:t>
      </w:r>
      <w:r w:rsidR="00256A35" w:rsidRPr="00987A4E">
        <w:t>2</w:t>
      </w:r>
      <w:r w:rsidR="00375A98">
        <w:rPr>
          <w:lang w:val="sr-Cyrl-CS"/>
        </w:rPr>
        <w:t>3</w:t>
      </w:r>
      <w:r w:rsidR="00265406" w:rsidRPr="00987A4E">
        <w:t>)</w:t>
      </w:r>
      <w:r w:rsidR="00373671" w:rsidRPr="00987A4E">
        <w:t xml:space="preserve"> </w:t>
      </w:r>
    </w:p>
    <w:p w:rsidR="00F31BF4" w:rsidRPr="00987A4E" w:rsidRDefault="00F31BF4" w:rsidP="00987A4E">
      <w:r w:rsidRPr="00987A4E">
        <w:t xml:space="preserve">прилог </w:t>
      </w:r>
      <w:r w:rsidR="00256A35" w:rsidRPr="00987A4E">
        <w:t>10</w:t>
      </w:r>
      <w:r w:rsidRPr="00987A4E">
        <w:t xml:space="preserve">.  </w:t>
      </w:r>
      <w:r w:rsidR="00373671" w:rsidRPr="00987A4E">
        <w:t>–</w:t>
      </w:r>
      <w:r w:rsidR="00DC1BAF" w:rsidRPr="00987A4E">
        <w:t xml:space="preserve"> </w:t>
      </w:r>
      <w:r w:rsidR="00C53176" w:rsidRPr="00987A4E">
        <w:t>И</w:t>
      </w:r>
      <w:r w:rsidR="00DC1BAF" w:rsidRPr="00987A4E">
        <w:t xml:space="preserve">зјава </w:t>
      </w:r>
      <w:r w:rsidR="00781437" w:rsidRPr="00987A4E">
        <w:t xml:space="preserve"> о поштовању обавеза (страна</w:t>
      </w:r>
      <w:r w:rsidR="00256A35" w:rsidRPr="00987A4E">
        <w:t xml:space="preserve"> 2</w:t>
      </w:r>
      <w:r w:rsidR="00375A98">
        <w:rPr>
          <w:lang w:val="sr-Cyrl-CS"/>
        </w:rPr>
        <w:t>4</w:t>
      </w:r>
      <w:r w:rsidR="00781437" w:rsidRPr="00987A4E">
        <w:t>)</w:t>
      </w:r>
      <w:r w:rsidR="00373671" w:rsidRPr="00987A4E">
        <w:t xml:space="preserve"> </w:t>
      </w:r>
    </w:p>
    <w:p w:rsidR="00D214CB" w:rsidRPr="00987A4E" w:rsidRDefault="00D214CB" w:rsidP="00987A4E"/>
    <w:p w:rsidR="002D30CE" w:rsidRPr="00987A4E" w:rsidRDefault="002D30CE" w:rsidP="00987A4E"/>
    <w:p w:rsidR="00D214CB" w:rsidRPr="00A91EDE" w:rsidRDefault="001433FD" w:rsidP="00987A4E">
      <w:pPr>
        <w:jc w:val="both"/>
        <w:rPr>
          <w:b/>
          <w:color w:val="FF0000"/>
        </w:rPr>
      </w:pPr>
      <w:r w:rsidRPr="00987A4E">
        <w:rPr>
          <w:lang w:val="ru-RU"/>
        </w:rPr>
        <w:t>Преговарачки поступак</w:t>
      </w:r>
      <w:r w:rsidR="00316CF7" w:rsidRPr="00987A4E">
        <w:rPr>
          <w:lang w:val="ru-RU"/>
        </w:rPr>
        <w:t xml:space="preserve"> </w:t>
      </w:r>
      <w:r w:rsidR="00AD1ED9" w:rsidRPr="00987A4E">
        <w:rPr>
          <w:lang w:val="ru-RU"/>
        </w:rPr>
        <w:t xml:space="preserve"> без објављивања позива за п</w:t>
      </w:r>
      <w:r w:rsidR="00A474C3" w:rsidRPr="00987A4E">
        <w:rPr>
          <w:lang w:val="ru-RU"/>
        </w:rPr>
        <w:t xml:space="preserve">одношење понуда </w:t>
      </w:r>
      <w:r w:rsidRPr="00987A4E">
        <w:rPr>
          <w:lang w:val="ru-RU"/>
        </w:rPr>
        <w:t>за</w:t>
      </w:r>
      <w:r w:rsidR="00AD1ED9" w:rsidRPr="00987A4E">
        <w:rPr>
          <w:lang w:val="ru-RU"/>
        </w:rPr>
        <w:t xml:space="preserve"> јавну</w:t>
      </w:r>
      <w:r w:rsidRPr="00987A4E">
        <w:rPr>
          <w:lang w:val="ru-RU"/>
        </w:rPr>
        <w:t xml:space="preserve"> </w:t>
      </w:r>
      <w:r w:rsidR="00A36960" w:rsidRPr="00987A4E">
        <w:rPr>
          <w:lang w:val="ru-RU"/>
        </w:rPr>
        <w:t>набавк</w:t>
      </w:r>
      <w:r w:rsidRPr="00987A4E">
        <w:rPr>
          <w:lang w:val="ru-RU"/>
        </w:rPr>
        <w:t xml:space="preserve">у </w:t>
      </w:r>
      <w:r w:rsidR="004D7716" w:rsidRPr="00987A4E">
        <w:rPr>
          <w:lang w:val="ru-RU"/>
        </w:rPr>
        <w:t>услуг</w:t>
      </w:r>
      <w:r w:rsidR="004D7716" w:rsidRPr="00987A4E">
        <w:t>e</w:t>
      </w:r>
      <w:r w:rsidR="004D7716" w:rsidRPr="00987A4E">
        <w:rPr>
          <w:lang w:val="ru-RU"/>
        </w:rPr>
        <w:t xml:space="preserve"> </w:t>
      </w:r>
      <w:r w:rsidR="00C74590">
        <w:rPr>
          <w:lang w:val="ru-RU"/>
        </w:rPr>
        <w:t>ОДРЖАВАЊЕ СОФТВЕРА</w:t>
      </w:r>
      <w:r w:rsidR="004D7716" w:rsidRPr="00987A4E">
        <w:rPr>
          <w:lang w:val="ru-RU"/>
        </w:rPr>
        <w:t xml:space="preserve"> </w:t>
      </w:r>
      <w:r w:rsidR="000A44F3">
        <w:rPr>
          <w:lang w:val="ru-RU"/>
        </w:rPr>
        <w:t xml:space="preserve">за </w:t>
      </w:r>
      <w:r w:rsidR="00A91EDE">
        <w:rPr>
          <w:lang w:val="ru-RU"/>
        </w:rPr>
        <w:t xml:space="preserve"> </w:t>
      </w:r>
      <w:r w:rsidR="004D7716" w:rsidRPr="00987A4E">
        <w:rPr>
          <w:lang w:val="ru-RU"/>
        </w:rPr>
        <w:t xml:space="preserve"> </w:t>
      </w:r>
      <w:r w:rsidR="00A91EDE" w:rsidRPr="00A91EDE">
        <w:t>“NexTBIZ“</w:t>
      </w:r>
      <w:r w:rsidR="00A91EDE" w:rsidRPr="00A91EDE">
        <w:rPr>
          <w:lang w:val="sr-Cyrl-CS"/>
        </w:rPr>
        <w:t xml:space="preserve"> пословни </w:t>
      </w:r>
      <w:r w:rsidR="005734F6">
        <w:rPr>
          <w:lang w:val="sr-Cyrl-CS"/>
        </w:rPr>
        <w:t xml:space="preserve">програграмски </w:t>
      </w:r>
      <w:r w:rsidR="00A91EDE" w:rsidRPr="00A91EDE">
        <w:rPr>
          <w:lang w:val="sr-Cyrl-CS"/>
        </w:rPr>
        <w:t xml:space="preserve">пакети </w:t>
      </w:r>
      <w:r w:rsidR="005734F6">
        <w:rPr>
          <w:lang w:val="sr-Cyrl-CS"/>
        </w:rPr>
        <w:t xml:space="preserve">који чине </w:t>
      </w:r>
      <w:r w:rsidR="005734F6">
        <w:rPr>
          <w:noProof/>
          <w:lang w:val="sr-Cyrl-CS"/>
        </w:rPr>
        <w:t xml:space="preserve">Nex TFIK i Nex TZU </w:t>
      </w:r>
      <w:r w:rsidR="00D46415">
        <w:rPr>
          <w:noProof/>
          <w:lang w:val="sr-Cyrl-CS"/>
        </w:rPr>
        <w:t>софтвери</w:t>
      </w:r>
      <w:r w:rsidR="00A91EDE" w:rsidRPr="00A91EDE">
        <w:t xml:space="preserve">  </w:t>
      </w:r>
      <w:r w:rsidR="00D46415">
        <w:rPr>
          <w:lang w:val="sr-Cyrl-CS"/>
        </w:rPr>
        <w:t xml:space="preserve">за вођење књиговодствених евиденција и </w:t>
      </w:r>
      <w:r w:rsidR="00A91EDE" w:rsidRPr="00A91EDE">
        <w:rPr>
          <w:lang w:val="sr-Cyrl-CS"/>
        </w:rPr>
        <w:t xml:space="preserve">за фактурисање здравствених услуга </w:t>
      </w:r>
      <w:r w:rsidR="00A91EDE">
        <w:rPr>
          <w:b/>
          <w:color w:val="FF0000"/>
          <w:lang w:val="sr-Cyrl-CS"/>
        </w:rPr>
        <w:t xml:space="preserve"> </w:t>
      </w:r>
      <w:r w:rsidR="003803B9" w:rsidRPr="00987A4E">
        <w:rPr>
          <w:lang w:val="ru-RU"/>
        </w:rPr>
        <w:t xml:space="preserve">за потребе </w:t>
      </w:r>
      <w:r w:rsidR="00A91EDE">
        <w:rPr>
          <w:lang w:val="ru-RU"/>
        </w:rPr>
        <w:t>Дома здравља ''Др Верољуб Цакић'' Мајданпек</w:t>
      </w:r>
      <w:r w:rsidR="00C36EC8" w:rsidRPr="00987A4E">
        <w:rPr>
          <w:lang w:val="ru-RU"/>
        </w:rPr>
        <w:t xml:space="preserve"> </w:t>
      </w:r>
      <w:r w:rsidR="00D74001" w:rsidRPr="00987A4E">
        <w:rPr>
          <w:lang w:val="ru-RU"/>
        </w:rPr>
        <w:t>,</w:t>
      </w:r>
      <w:r w:rsidR="003803B9" w:rsidRPr="00987A4E">
        <w:rPr>
          <w:lang w:val="ru-RU"/>
        </w:rPr>
        <w:t xml:space="preserve"> спроводи </w:t>
      </w:r>
      <w:r w:rsidR="00D74001" w:rsidRPr="00987A4E">
        <w:rPr>
          <w:lang w:val="ru-RU"/>
        </w:rPr>
        <w:t>се</w:t>
      </w:r>
      <w:r w:rsidR="00356D1C" w:rsidRPr="00987A4E">
        <w:rPr>
          <w:lang w:val="ru-RU"/>
        </w:rPr>
        <w:t xml:space="preserve"> ради закључивања уговора о јавној набавци.</w:t>
      </w:r>
    </w:p>
    <w:p w:rsidR="007F67C3" w:rsidRPr="00987A4E" w:rsidRDefault="007F67C3" w:rsidP="00987A4E">
      <w:pPr>
        <w:jc w:val="both"/>
        <w:rPr>
          <w:lang w:val="ru-RU"/>
        </w:rPr>
      </w:pPr>
    </w:p>
    <w:p w:rsidR="00693623" w:rsidRPr="00987A4E" w:rsidRDefault="00693623" w:rsidP="00987A4E">
      <w:pPr>
        <w:jc w:val="both"/>
      </w:pPr>
      <w:r w:rsidRPr="00987A4E">
        <w:t>Последњи дан за предају понуда</w:t>
      </w:r>
      <w:r w:rsidR="000C244C" w:rsidRPr="00987A4E">
        <w:t>:</w:t>
      </w:r>
      <w:r w:rsidR="00A54755" w:rsidRPr="00987A4E">
        <w:t xml:space="preserve"> </w:t>
      </w:r>
      <w:r w:rsidR="00210E51">
        <w:rPr>
          <w:lang/>
        </w:rPr>
        <w:t>23.01.2020</w:t>
      </w:r>
      <w:r w:rsidR="00C36EC8" w:rsidRPr="00987A4E">
        <w:t xml:space="preserve"> </w:t>
      </w:r>
      <w:r w:rsidR="00911E5B" w:rsidRPr="00987A4E">
        <w:t xml:space="preserve">. </w:t>
      </w:r>
      <w:r w:rsidRPr="00987A4E">
        <w:t>године</w:t>
      </w:r>
      <w:r w:rsidR="003F70BE" w:rsidRPr="00987A4E">
        <w:t>,</w:t>
      </w:r>
      <w:r w:rsidR="005C2E3B" w:rsidRPr="00987A4E">
        <w:t xml:space="preserve"> до </w:t>
      </w:r>
      <w:r w:rsidR="00A91EDE">
        <w:t>1</w:t>
      </w:r>
      <w:r w:rsidR="00A91EDE">
        <w:rPr>
          <w:lang w:val="sr-Cyrl-CS"/>
        </w:rPr>
        <w:t>4</w:t>
      </w:r>
      <w:r w:rsidR="00C36EC8" w:rsidRPr="00987A4E">
        <w:t xml:space="preserve"> </w:t>
      </w:r>
      <w:r w:rsidR="005C2E3B" w:rsidRPr="00987A4E">
        <w:t>часова</w:t>
      </w:r>
    </w:p>
    <w:p w:rsidR="007F67C3" w:rsidRPr="00987A4E" w:rsidRDefault="007F67C3" w:rsidP="00987A4E">
      <w:pPr>
        <w:jc w:val="both"/>
      </w:pPr>
    </w:p>
    <w:p w:rsidR="007F67C3" w:rsidRPr="00A91EDE" w:rsidRDefault="003F70BE" w:rsidP="00E04379">
      <w:pPr>
        <w:rPr>
          <w:lang w:val="sr-Cyrl-CS"/>
        </w:rPr>
      </w:pPr>
      <w:r w:rsidRPr="00987A4E">
        <w:t xml:space="preserve">Време и место  </w:t>
      </w:r>
      <w:r w:rsidR="00693623" w:rsidRPr="00987A4E">
        <w:t>отварања</w:t>
      </w:r>
      <w:r w:rsidRPr="00987A4E">
        <w:t xml:space="preserve"> и преговарања</w:t>
      </w:r>
      <w:r w:rsidR="00693623" w:rsidRPr="00987A4E">
        <w:t xml:space="preserve">: </w:t>
      </w:r>
      <w:r w:rsidR="005B12FD" w:rsidRPr="00987A4E">
        <w:t xml:space="preserve"> </w:t>
      </w:r>
      <w:r w:rsidR="00210E51">
        <w:rPr>
          <w:lang/>
        </w:rPr>
        <w:t>23.01.2020</w:t>
      </w:r>
      <w:r w:rsidR="00210E51">
        <w:t>.</w:t>
      </w:r>
      <w:r w:rsidRPr="00987A4E">
        <w:t xml:space="preserve">године, </w:t>
      </w:r>
      <w:r w:rsidR="00693623" w:rsidRPr="00987A4E">
        <w:t xml:space="preserve"> у</w:t>
      </w:r>
      <w:r w:rsidR="00F669C5" w:rsidRPr="00987A4E">
        <w:t xml:space="preserve"> </w:t>
      </w:r>
      <w:r w:rsidR="0000309A" w:rsidRPr="00987A4E">
        <w:t xml:space="preserve"> </w:t>
      </w:r>
      <w:r w:rsidR="00A91EDE">
        <w:t>1</w:t>
      </w:r>
      <w:r w:rsidR="00A91EDE">
        <w:rPr>
          <w:lang w:val="sr-Cyrl-CS"/>
        </w:rPr>
        <w:t>4</w:t>
      </w:r>
      <w:r w:rsidR="00A91EDE">
        <w:t>.</w:t>
      </w:r>
      <w:r w:rsidR="00A91EDE">
        <w:rPr>
          <w:lang w:val="sr-Cyrl-CS"/>
        </w:rPr>
        <w:t>15</w:t>
      </w:r>
      <w:r w:rsidRPr="00987A4E">
        <w:t xml:space="preserve"> </w:t>
      </w:r>
      <w:r w:rsidR="00693623" w:rsidRPr="00987A4E">
        <w:t>часова</w:t>
      </w:r>
      <w:r w:rsidRPr="00987A4E">
        <w:t xml:space="preserve">, у просторијама Наручиоца, </w:t>
      </w:r>
      <w:r w:rsidR="00E04379">
        <w:rPr>
          <w:lang w:val="sr-Cyrl-CS"/>
        </w:rPr>
        <w:t xml:space="preserve">Дом здравља </w:t>
      </w:r>
      <w:r w:rsidR="00E04379" w:rsidRPr="00E04379">
        <w:t>„Др Верољуб Цакић“</w:t>
      </w:r>
      <w:r w:rsidR="00E04379" w:rsidRPr="00987A4E">
        <w:rPr>
          <w:b/>
        </w:rPr>
        <w:t xml:space="preserve"> </w:t>
      </w:r>
      <w:r w:rsidR="00E04379">
        <w:rPr>
          <w:lang w:val="sr-Cyrl-CS"/>
        </w:rPr>
        <w:t>Мајданпек</w:t>
      </w:r>
      <w:r w:rsidR="00C36EC8" w:rsidRPr="00987A4E">
        <w:t xml:space="preserve">, Капетанска 30, у </w:t>
      </w:r>
      <w:r w:rsidR="00A91EDE">
        <w:rPr>
          <w:lang w:val="sr-Cyrl-CS"/>
        </w:rPr>
        <w:t>Сали за састанке</w:t>
      </w:r>
    </w:p>
    <w:p w:rsidR="00693623" w:rsidRPr="00987A4E" w:rsidRDefault="00693623" w:rsidP="00987A4E">
      <w:pPr>
        <w:jc w:val="both"/>
      </w:pPr>
      <w:r w:rsidRPr="00987A4E">
        <w:t>Критеријум</w:t>
      </w:r>
      <w:r w:rsidR="004C65DB" w:rsidRPr="00987A4E">
        <w:t xml:space="preserve">и </w:t>
      </w:r>
      <w:r w:rsidRPr="00987A4E">
        <w:t xml:space="preserve"> за избор</w:t>
      </w:r>
      <w:r w:rsidR="00DA379A" w:rsidRPr="00987A4E">
        <w:t xml:space="preserve"> понуде</w:t>
      </w:r>
      <w:r w:rsidRPr="00987A4E">
        <w:t xml:space="preserve">: </w:t>
      </w:r>
      <w:r w:rsidR="005E1B60" w:rsidRPr="00987A4E">
        <w:t>најнижа понуђена цена</w:t>
      </w:r>
      <w:r w:rsidR="00F669C5" w:rsidRPr="00987A4E">
        <w:t xml:space="preserve"> </w:t>
      </w:r>
    </w:p>
    <w:p w:rsidR="007F67C3" w:rsidRPr="00987A4E" w:rsidRDefault="007F67C3" w:rsidP="00987A4E">
      <w:pPr>
        <w:jc w:val="both"/>
      </w:pPr>
    </w:p>
    <w:p w:rsidR="008E548B" w:rsidRPr="008E548B" w:rsidRDefault="008E548B" w:rsidP="008E548B">
      <w:pPr>
        <w:rPr>
          <w:lang w:val="sr-Cyrl-CS"/>
        </w:rPr>
      </w:pPr>
      <w:r>
        <w:rPr>
          <w:lang w:val="sr-Cyrl-CS"/>
        </w:rPr>
        <w:t xml:space="preserve"> Контакт: </w:t>
      </w:r>
      <w:r w:rsidRPr="00755D9D">
        <w:rPr>
          <w:lang w:val="sr-Cyrl-CS"/>
        </w:rPr>
        <w:t>Служба за  финансијске и правне послове: тел: 030/215-0039, тел/</w:t>
      </w:r>
      <w:r w:rsidRPr="00755D9D">
        <w:t>факс 0</w:t>
      </w:r>
      <w:r w:rsidRPr="00755D9D">
        <w:rPr>
          <w:lang w:val="sr-Cyrl-CS"/>
        </w:rPr>
        <w:t>30</w:t>
      </w:r>
      <w:r w:rsidRPr="00755D9D">
        <w:t>/5</w:t>
      </w:r>
      <w:r w:rsidRPr="00755D9D">
        <w:rPr>
          <w:lang w:val="sr-Cyrl-CS"/>
        </w:rPr>
        <w:t>81</w:t>
      </w:r>
      <w:r w:rsidRPr="00755D9D">
        <w:t>-</w:t>
      </w:r>
      <w:r w:rsidRPr="00755D9D">
        <w:rPr>
          <w:lang w:val="sr-Cyrl-CS"/>
        </w:rPr>
        <w:t>229</w:t>
      </w:r>
      <w:r w:rsidRPr="00755D9D">
        <w:t>,  e-</w:t>
      </w:r>
      <w:r w:rsidRPr="00755D9D">
        <w:rPr>
          <w:lang w:val="sr-Cyrl-CS"/>
        </w:rPr>
        <w:t>mail адреса :</w:t>
      </w:r>
      <w:r w:rsidRPr="00755D9D">
        <w:rPr>
          <w:b/>
          <w:lang w:val="sr-Latn-CS"/>
        </w:rPr>
        <w:t xml:space="preserve"> </w:t>
      </w:r>
      <w:hyperlink r:id="rId8" w:history="1">
        <w:r w:rsidRPr="00755D9D">
          <w:rPr>
            <w:rStyle w:val="Hyperlink"/>
            <w:b/>
            <w:lang w:val="sr-Latn-CS"/>
          </w:rPr>
          <w:t>dzmpek@sezampro.</w:t>
        </w:r>
        <w:r w:rsidRPr="00755D9D">
          <w:rPr>
            <w:rStyle w:val="Hyperlink"/>
            <w:b/>
          </w:rPr>
          <w:t>rs</w:t>
        </w:r>
      </w:hyperlink>
      <w:r>
        <w:rPr>
          <w:lang w:val="sr-Cyrl-CS"/>
        </w:rPr>
        <w:t>, Милан Милојковић и Светлана Сеновић</w:t>
      </w:r>
    </w:p>
    <w:p w:rsidR="008E548B" w:rsidRPr="00D002A4" w:rsidRDefault="008E548B" w:rsidP="00987A4E"/>
    <w:p w:rsidR="003803B9" w:rsidRPr="00987A4E" w:rsidRDefault="003803B9" w:rsidP="00987A4E"/>
    <w:p w:rsidR="003803B9" w:rsidRPr="00987A4E" w:rsidRDefault="003803B9" w:rsidP="00987A4E"/>
    <w:p w:rsidR="003803B9" w:rsidRPr="00987A4E" w:rsidRDefault="003803B9" w:rsidP="00987A4E"/>
    <w:p w:rsidR="003803B9" w:rsidRPr="00987A4E" w:rsidRDefault="003803B9" w:rsidP="00987A4E"/>
    <w:p w:rsidR="003803B9" w:rsidRPr="00987A4E" w:rsidRDefault="003803B9" w:rsidP="00987A4E"/>
    <w:p w:rsidR="003803B9" w:rsidRPr="00987A4E" w:rsidRDefault="003803B9" w:rsidP="00987A4E"/>
    <w:p w:rsidR="003803B9" w:rsidRPr="00987A4E" w:rsidRDefault="003803B9" w:rsidP="00987A4E"/>
    <w:p w:rsidR="003803B9" w:rsidRPr="00987A4E" w:rsidRDefault="003803B9" w:rsidP="00987A4E"/>
    <w:p w:rsidR="003803B9" w:rsidRDefault="003803B9" w:rsidP="00987A4E">
      <w:pPr>
        <w:rPr>
          <w:lang w:val="sr-Cyrl-CS"/>
        </w:rPr>
      </w:pPr>
    </w:p>
    <w:p w:rsidR="008E548B" w:rsidRPr="008E548B" w:rsidRDefault="008E548B" w:rsidP="00987A4E">
      <w:pPr>
        <w:rPr>
          <w:lang w:val="sr-Cyrl-CS"/>
        </w:rPr>
      </w:pPr>
    </w:p>
    <w:p w:rsidR="003803B9" w:rsidRPr="00987A4E" w:rsidRDefault="003803B9" w:rsidP="00987A4E"/>
    <w:p w:rsidR="003803B9" w:rsidRPr="00987A4E" w:rsidRDefault="003803B9" w:rsidP="00987A4E"/>
    <w:p w:rsidR="00C0622D" w:rsidRPr="00987A4E" w:rsidRDefault="00EC5771" w:rsidP="00987A4E">
      <w:pPr>
        <w:jc w:val="both"/>
      </w:pPr>
      <w:r w:rsidRPr="00987A4E">
        <w:tab/>
      </w:r>
    </w:p>
    <w:p w:rsidR="00D56B67" w:rsidRPr="00987A4E" w:rsidRDefault="00D56B67" w:rsidP="00987A4E">
      <w:pPr>
        <w:jc w:val="both"/>
      </w:pPr>
      <w:r w:rsidRPr="00987A4E">
        <w:t>Прилог</w:t>
      </w:r>
      <w:r w:rsidR="005F2F5C" w:rsidRPr="00987A4E">
        <w:t xml:space="preserve"> 1. – </w:t>
      </w:r>
      <w:r w:rsidR="00137D8D" w:rsidRPr="00987A4E">
        <w:t xml:space="preserve">подаци о </w:t>
      </w:r>
      <w:r w:rsidR="00DC41D0" w:rsidRPr="00987A4E">
        <w:t>јавној набавци</w:t>
      </w:r>
    </w:p>
    <w:p w:rsidR="00D56B67" w:rsidRPr="00987A4E" w:rsidRDefault="00D56B67" w:rsidP="00987A4E">
      <w:pPr>
        <w:jc w:val="both"/>
      </w:pPr>
    </w:p>
    <w:p w:rsidR="00361996" w:rsidRPr="00987A4E" w:rsidRDefault="00962A5E" w:rsidP="00987A4E">
      <w:pPr>
        <w:jc w:val="both"/>
      </w:pPr>
      <w:r w:rsidRPr="00987A4E">
        <w:t>ВРСТА</w:t>
      </w:r>
      <w:r w:rsidR="0060008B" w:rsidRPr="00987A4E">
        <w:t xml:space="preserve"> ПОСТУПКА: </w:t>
      </w:r>
      <w:r w:rsidRPr="00987A4E">
        <w:t>Преговарачки поступак без објављивања позива за подношење понуда</w:t>
      </w:r>
    </w:p>
    <w:p w:rsidR="00361996" w:rsidRPr="00987A4E" w:rsidRDefault="00361996" w:rsidP="00987A4E">
      <w:pPr>
        <w:jc w:val="both"/>
      </w:pPr>
    </w:p>
    <w:p w:rsidR="00860EE8" w:rsidRPr="00210E51" w:rsidRDefault="001B24EF" w:rsidP="00987A4E">
      <w:pPr>
        <w:jc w:val="both"/>
        <w:rPr>
          <w:lang/>
        </w:rPr>
      </w:pPr>
      <w:r w:rsidRPr="00987A4E">
        <w:t>БРОЈ ЈАВНЕ НАБАВКЕ</w:t>
      </w:r>
      <w:r w:rsidR="0060008B" w:rsidRPr="00987A4E">
        <w:t xml:space="preserve">: </w:t>
      </w:r>
      <w:r w:rsidR="0082719B" w:rsidRPr="00987A4E">
        <w:t xml:space="preserve"> </w:t>
      </w:r>
      <w:r w:rsidR="00210E51">
        <w:rPr>
          <w:lang w:val="sr-Cyrl-CS"/>
        </w:rPr>
        <w:t>1-1.2.2/20</w:t>
      </w:r>
      <w:r w:rsidR="00210E51">
        <w:rPr>
          <w:lang/>
        </w:rPr>
        <w:t>20</w:t>
      </w:r>
    </w:p>
    <w:p w:rsidR="001B24EF" w:rsidRPr="00987A4E" w:rsidRDefault="001B24EF" w:rsidP="00987A4E">
      <w:pPr>
        <w:jc w:val="both"/>
      </w:pPr>
    </w:p>
    <w:p w:rsidR="009D0085" w:rsidRDefault="001B24EF" w:rsidP="00987A4E">
      <w:pPr>
        <w:jc w:val="both"/>
        <w:rPr>
          <w:lang w:val="sr-Cyrl-CS"/>
        </w:rPr>
      </w:pPr>
      <w:r w:rsidRPr="00987A4E">
        <w:t xml:space="preserve">ПРЕДМЕТ ЈАВНЕ НАБАВКЕ: </w:t>
      </w:r>
      <w:r w:rsidR="009D0085" w:rsidRPr="00987A4E">
        <w:t>УСЛУГА ОДРЖАВАЊА СОФТВЕРА</w:t>
      </w:r>
      <w:r w:rsidR="009D0085">
        <w:rPr>
          <w:lang w:val="sr-Cyrl-CS"/>
        </w:rPr>
        <w:t>, а за софтвере који чине ,</w:t>
      </w:r>
      <w:r w:rsidR="009D0085" w:rsidRPr="00987A4E">
        <w:t xml:space="preserve">"NexTBIZ“ </w:t>
      </w:r>
      <w:r w:rsidR="009D0085">
        <w:rPr>
          <w:lang w:val="sr-Cyrl-CS"/>
        </w:rPr>
        <w:t>пословни програмски  пакет</w:t>
      </w:r>
      <w:r w:rsidR="009D0085">
        <w:t xml:space="preserve"> </w:t>
      </w:r>
      <w:r w:rsidR="009D0085">
        <w:rPr>
          <w:lang w:val="sr-Cyrl-CS"/>
        </w:rPr>
        <w:t>и то: ''</w:t>
      </w:r>
      <w:r w:rsidR="009D0085">
        <w:t>Nex TFIK</w:t>
      </w:r>
      <w:r w:rsidR="009D0085">
        <w:rPr>
          <w:lang w:val="sr-Cyrl-CS"/>
        </w:rPr>
        <w:t xml:space="preserve">'' и </w:t>
      </w:r>
      <w:r w:rsidR="009D0085" w:rsidRPr="009B5FDF">
        <w:t>“NexTZU“</w:t>
      </w:r>
      <w:r w:rsidR="009D0085">
        <w:rPr>
          <w:b/>
        </w:rPr>
        <w:t xml:space="preserve"> </w:t>
      </w:r>
      <w:r w:rsidR="009D0085">
        <w:rPr>
          <w:lang w:val="sr-Cyrl-CS"/>
        </w:rPr>
        <w:t xml:space="preserve">софтвер </w:t>
      </w:r>
    </w:p>
    <w:p w:rsidR="001A4663" w:rsidRPr="00987A4E" w:rsidRDefault="001A4663" w:rsidP="00987A4E">
      <w:pPr>
        <w:jc w:val="both"/>
      </w:pPr>
      <w:r w:rsidRPr="00987A4E">
        <w:t>Поступак се спроводи ради закључења уговора</w:t>
      </w:r>
      <w:r w:rsidR="001B24EF" w:rsidRPr="00987A4E">
        <w:t xml:space="preserve"> о јавној набавци</w:t>
      </w:r>
      <w:r w:rsidR="0071336B" w:rsidRPr="00987A4E">
        <w:t>.</w:t>
      </w:r>
    </w:p>
    <w:p w:rsidR="00E73639" w:rsidRPr="00987A4E" w:rsidRDefault="00E73639" w:rsidP="00987A4E">
      <w:pPr>
        <w:jc w:val="both"/>
      </w:pPr>
    </w:p>
    <w:p w:rsidR="008E548B" w:rsidRPr="008E548B" w:rsidRDefault="008E548B" w:rsidP="008E548B">
      <w:pPr>
        <w:rPr>
          <w:lang w:val="sr-Cyrl-CS"/>
        </w:rPr>
      </w:pPr>
      <w:r>
        <w:rPr>
          <w:lang w:val="sr-Cyrl-CS"/>
        </w:rPr>
        <w:t xml:space="preserve">Контакт: </w:t>
      </w:r>
      <w:r w:rsidRPr="00755D9D">
        <w:rPr>
          <w:lang w:val="sr-Cyrl-CS"/>
        </w:rPr>
        <w:t>Служба за  финансијске и правне послове: тел: 030/215-0039, тел/</w:t>
      </w:r>
      <w:r w:rsidRPr="00755D9D">
        <w:t>факс 0</w:t>
      </w:r>
      <w:r w:rsidRPr="00755D9D">
        <w:rPr>
          <w:lang w:val="sr-Cyrl-CS"/>
        </w:rPr>
        <w:t>30</w:t>
      </w:r>
      <w:r w:rsidRPr="00755D9D">
        <w:t>/5</w:t>
      </w:r>
      <w:r w:rsidRPr="00755D9D">
        <w:rPr>
          <w:lang w:val="sr-Cyrl-CS"/>
        </w:rPr>
        <w:t>81</w:t>
      </w:r>
      <w:r w:rsidRPr="00755D9D">
        <w:t>-</w:t>
      </w:r>
      <w:r w:rsidRPr="00755D9D">
        <w:rPr>
          <w:lang w:val="sr-Cyrl-CS"/>
        </w:rPr>
        <w:t>229</w:t>
      </w:r>
      <w:r w:rsidRPr="00755D9D">
        <w:t>,  e-</w:t>
      </w:r>
      <w:r w:rsidRPr="00755D9D">
        <w:rPr>
          <w:lang w:val="sr-Cyrl-CS"/>
        </w:rPr>
        <w:t>mail адреса :</w:t>
      </w:r>
      <w:r w:rsidRPr="00755D9D">
        <w:rPr>
          <w:b/>
          <w:lang w:val="sr-Latn-CS"/>
        </w:rPr>
        <w:t xml:space="preserve"> </w:t>
      </w:r>
      <w:hyperlink r:id="rId9" w:history="1">
        <w:r w:rsidRPr="00755D9D">
          <w:rPr>
            <w:rStyle w:val="Hyperlink"/>
            <w:b/>
            <w:lang w:val="sr-Latn-CS"/>
          </w:rPr>
          <w:t>dzmpek@sezampro.</w:t>
        </w:r>
        <w:r w:rsidRPr="00755D9D">
          <w:rPr>
            <w:rStyle w:val="Hyperlink"/>
            <w:b/>
          </w:rPr>
          <w:t>rs</w:t>
        </w:r>
      </w:hyperlink>
      <w:r>
        <w:rPr>
          <w:lang w:val="sr-Cyrl-CS"/>
        </w:rPr>
        <w:t>, Милан Милојковић и Светлана Сеновић</w:t>
      </w:r>
    </w:p>
    <w:p w:rsidR="00962F61" w:rsidRPr="00987A4E" w:rsidRDefault="00962F61" w:rsidP="00987A4E">
      <w:pPr>
        <w:jc w:val="both"/>
      </w:pPr>
    </w:p>
    <w:p w:rsidR="008E548B" w:rsidRPr="006E7572" w:rsidRDefault="001B24EF" w:rsidP="008E548B">
      <w:pPr>
        <w:tabs>
          <w:tab w:val="left" w:leader="underscore" w:pos="5670"/>
        </w:tabs>
        <w:spacing w:after="120"/>
        <w:jc w:val="both"/>
        <w:rPr>
          <w:noProof/>
          <w:lang w:val="sr-Cyrl-CS"/>
        </w:rPr>
      </w:pPr>
      <w:r w:rsidRPr="00987A4E">
        <w:t>НАЗИВ И ОЗНАКА ИЗ ОПШТЕГ РЕЧНИКА НАБАВКИ</w:t>
      </w:r>
      <w:r w:rsidR="0071336B" w:rsidRPr="00987A4E">
        <w:t>:</w:t>
      </w:r>
      <w:r w:rsidR="00D97DDA" w:rsidRPr="00987A4E">
        <w:t xml:space="preserve"> </w:t>
      </w:r>
      <w:r w:rsidR="008E548B" w:rsidRPr="00A6043A">
        <w:rPr>
          <w:noProof/>
          <w:lang w:val="sr-Cyrl-CS"/>
        </w:rPr>
        <w:t>72267000- Услуге одржавања и поправке софтвер</w:t>
      </w:r>
      <w:r w:rsidR="008E548B">
        <w:rPr>
          <w:noProof/>
          <w:lang w:val="sr-Cyrl-CS"/>
        </w:rPr>
        <w:t>а</w:t>
      </w:r>
      <w:r w:rsidR="008E548B" w:rsidRPr="00A6043A">
        <w:rPr>
          <w:noProof/>
          <w:lang w:val="sr-Cyrl-CS"/>
        </w:rPr>
        <w:t xml:space="preserve"> </w:t>
      </w:r>
    </w:p>
    <w:p w:rsidR="007862C2" w:rsidRDefault="007862C2" w:rsidP="00987A4E">
      <w:pPr>
        <w:jc w:val="both"/>
        <w:rPr>
          <w:lang w:val="sr-Cyrl-CS"/>
        </w:rPr>
      </w:pPr>
    </w:p>
    <w:p w:rsidR="007862C2" w:rsidRPr="007862C2" w:rsidRDefault="007862C2" w:rsidP="00987A4E">
      <w:pPr>
        <w:jc w:val="both"/>
        <w:rPr>
          <w:lang w:val="sr-Cyrl-CS"/>
        </w:rPr>
      </w:pPr>
      <w:r>
        <w:rPr>
          <w:lang w:val="sr-Cyrl-CS"/>
        </w:rPr>
        <w:t xml:space="preserve">Процењена вредност јавне набавке је </w:t>
      </w:r>
      <w:r w:rsidR="008B63DF">
        <w:rPr>
          <w:lang w:val="sr-Cyrl-CS"/>
        </w:rPr>
        <w:t>999.999</w:t>
      </w:r>
      <w:r w:rsidR="008E548B">
        <w:rPr>
          <w:lang w:val="sr-Cyrl-CS"/>
        </w:rPr>
        <w:t xml:space="preserve">,00 </w:t>
      </w:r>
      <w:r>
        <w:rPr>
          <w:lang w:val="sr-Cyrl-CS"/>
        </w:rPr>
        <w:t>динара без ПДВ-а.</w:t>
      </w:r>
    </w:p>
    <w:p w:rsidR="00F42395" w:rsidRPr="00987A4E" w:rsidRDefault="00F42395" w:rsidP="00987A4E">
      <w:pPr>
        <w:jc w:val="both"/>
      </w:pPr>
    </w:p>
    <w:p w:rsidR="001E205A" w:rsidRPr="00987A4E" w:rsidRDefault="001E205A" w:rsidP="00987A4E">
      <w:pPr>
        <w:jc w:val="both"/>
      </w:pPr>
      <w:r w:rsidRPr="00987A4E">
        <w:t xml:space="preserve">Објављено у складу са чланом  </w:t>
      </w:r>
      <w:r w:rsidR="008177D4" w:rsidRPr="00987A4E">
        <w:t>57. Закона о јавним набавкама</w:t>
      </w:r>
      <w:r w:rsidRPr="00987A4E">
        <w:t xml:space="preserve"> на Потралу јавних набавки дана</w:t>
      </w:r>
      <w:r w:rsidR="009A3E70" w:rsidRPr="00987A4E">
        <w:t xml:space="preserve"> </w:t>
      </w:r>
      <w:r w:rsidR="009168FB">
        <w:rPr>
          <w:lang w:val="sr-Cyrl-CS"/>
        </w:rPr>
        <w:t>28.01.2019</w:t>
      </w:r>
      <w:r w:rsidR="008B63DF">
        <w:rPr>
          <w:lang w:val="sr-Cyrl-CS"/>
        </w:rPr>
        <w:t>.</w:t>
      </w:r>
      <w:r w:rsidR="008E548B">
        <w:t>.</w:t>
      </w:r>
      <w:r w:rsidR="008177D4" w:rsidRPr="00987A4E">
        <w:t xml:space="preserve"> </w:t>
      </w:r>
      <w:r w:rsidR="002D30CE" w:rsidRPr="00987A4E">
        <w:t>године</w:t>
      </w:r>
      <w:r w:rsidR="00040023" w:rsidRPr="00987A4E">
        <w:t>.</w:t>
      </w:r>
    </w:p>
    <w:p w:rsidR="001E205A" w:rsidRPr="00987A4E" w:rsidRDefault="001E205A" w:rsidP="00987A4E">
      <w:pPr>
        <w:jc w:val="both"/>
      </w:pPr>
    </w:p>
    <w:p w:rsidR="001E205A" w:rsidRPr="00987A4E" w:rsidRDefault="001E205A" w:rsidP="00987A4E">
      <w:pPr>
        <w:jc w:val="both"/>
      </w:pPr>
      <w:r w:rsidRPr="00987A4E">
        <w:t>Понуде</w:t>
      </w:r>
      <w:r w:rsidR="008177D4" w:rsidRPr="00987A4E">
        <w:t xml:space="preserve"> се припремају и подносе у склад</w:t>
      </w:r>
      <w:r w:rsidRPr="00987A4E">
        <w:t xml:space="preserve">у са одредбама Закона о јавним набавкама </w:t>
      </w:r>
      <w:r w:rsidR="008177D4" w:rsidRPr="00987A4E">
        <w:t>("</w:t>
      </w:r>
      <w:r w:rsidRPr="00987A4E">
        <w:t>Службени гласник Р</w:t>
      </w:r>
      <w:r w:rsidR="008177D4" w:rsidRPr="00987A4E">
        <w:t xml:space="preserve">епублике </w:t>
      </w:r>
      <w:r w:rsidRPr="00987A4E">
        <w:t>С</w:t>
      </w:r>
      <w:r w:rsidR="008177D4" w:rsidRPr="00987A4E">
        <w:t>рбије</w:t>
      </w:r>
      <w:r w:rsidRPr="00987A4E">
        <w:t xml:space="preserve">“, </w:t>
      </w:r>
      <w:r w:rsidR="00FC457D" w:rsidRPr="00987A4E">
        <w:t xml:space="preserve">број </w:t>
      </w:r>
      <w:r w:rsidRPr="00987A4E">
        <w:t>124/</w:t>
      </w:r>
      <w:r w:rsidR="00FC457D" w:rsidRPr="00987A4E">
        <w:t>20</w:t>
      </w:r>
      <w:r w:rsidRPr="00987A4E">
        <w:t>12</w:t>
      </w:r>
      <w:r w:rsidR="00A74438">
        <w:rPr>
          <w:lang w:val="sr-Cyrl-CS"/>
        </w:rPr>
        <w:t xml:space="preserve"> , </w:t>
      </w:r>
      <w:r w:rsidR="00A74438" w:rsidRPr="00A74438">
        <w:rPr>
          <w:bCs/>
          <w:sz w:val="22"/>
          <w:szCs w:val="22"/>
          <w:lang w:val="hr-HR" w:eastAsia="hr-HR"/>
        </w:rPr>
        <w:t xml:space="preserve">14/2015 </w:t>
      </w:r>
      <w:r w:rsidR="00A74438">
        <w:rPr>
          <w:bCs/>
          <w:sz w:val="22"/>
          <w:szCs w:val="22"/>
          <w:lang w:val="sr-Cyrl-CS" w:eastAsia="hr-HR"/>
        </w:rPr>
        <w:t>и</w:t>
      </w:r>
      <w:r w:rsidR="00A74438" w:rsidRPr="00A74438">
        <w:rPr>
          <w:bCs/>
          <w:sz w:val="22"/>
          <w:szCs w:val="22"/>
          <w:lang w:val="hr-HR" w:eastAsia="hr-HR"/>
        </w:rPr>
        <w:t xml:space="preserve"> 68/2015</w:t>
      </w:r>
      <w:r w:rsidRPr="00987A4E">
        <w:t>)  и условима одређеним у овој конкурсној документацији.</w:t>
      </w:r>
    </w:p>
    <w:p w:rsidR="001E205A" w:rsidRPr="00987A4E" w:rsidRDefault="001E205A" w:rsidP="00987A4E">
      <w:pPr>
        <w:jc w:val="both"/>
      </w:pPr>
    </w:p>
    <w:p w:rsidR="001E205A" w:rsidRPr="00987A4E" w:rsidRDefault="001E205A" w:rsidP="009B5FDF">
      <w:pPr>
        <w:jc w:val="both"/>
      </w:pPr>
      <w:r w:rsidRPr="00987A4E">
        <w:t xml:space="preserve">Конкурсна документација се преузима у складу са чланом </w:t>
      </w:r>
      <w:r w:rsidR="00E80B09" w:rsidRPr="00987A4E">
        <w:t xml:space="preserve"> </w:t>
      </w:r>
      <w:r w:rsidRPr="00987A4E">
        <w:t>62. ст</w:t>
      </w:r>
      <w:r w:rsidR="00464C10" w:rsidRPr="00987A4E">
        <w:t>ав</w:t>
      </w:r>
      <w:r w:rsidRPr="00987A4E">
        <w:t xml:space="preserve"> 1.</w:t>
      </w:r>
      <w:r w:rsidR="009B5FDF">
        <w:t xml:space="preserve"> Закона о јавним </w:t>
      </w:r>
      <w:r w:rsidRPr="00987A4E">
        <w:t xml:space="preserve">набавкама. У случају  непосредног преузимања, иста се може преузети  на адреси </w:t>
      </w:r>
      <w:r w:rsidR="009B5FDF">
        <w:rPr>
          <w:lang w:val="sr-Cyrl-CS"/>
        </w:rPr>
        <w:t>Дом здравља</w:t>
      </w:r>
      <w:r w:rsidR="009B5FDF" w:rsidRPr="00E04379">
        <w:t>„Др Верољуб Цакић“</w:t>
      </w:r>
      <w:r w:rsidR="009B5FDF" w:rsidRPr="00987A4E">
        <w:rPr>
          <w:b/>
        </w:rPr>
        <w:t xml:space="preserve"> </w:t>
      </w:r>
      <w:r w:rsidR="009B5FDF">
        <w:rPr>
          <w:lang w:val="sr-Cyrl-CS"/>
        </w:rPr>
        <w:t>Мајданпек</w:t>
      </w:r>
      <w:r w:rsidR="00782DD2" w:rsidRPr="00987A4E">
        <w:t>, Капетанска 30 19250 Мајданпек</w:t>
      </w:r>
    </w:p>
    <w:p w:rsidR="001E205A" w:rsidRPr="00A74438" w:rsidRDefault="00D97DDA" w:rsidP="00987A4E">
      <w:pPr>
        <w:jc w:val="both"/>
        <w:rPr>
          <w:lang w:val="sr-Cyrl-CS"/>
        </w:rPr>
      </w:pPr>
      <w:r w:rsidRPr="00987A4E">
        <w:t xml:space="preserve"> </w:t>
      </w:r>
    </w:p>
    <w:p w:rsidR="009B5FDF" w:rsidRPr="009B5FDF" w:rsidRDefault="001E205A" w:rsidP="009B5FDF">
      <w:pPr>
        <w:jc w:val="both"/>
      </w:pPr>
      <w:r w:rsidRPr="001301F6">
        <w:rPr>
          <w:lang w:val="ru-RU"/>
        </w:rPr>
        <w:t>Понуду доставити у затвореној коверти са</w:t>
      </w:r>
      <w:r w:rsidR="00E1756A" w:rsidRPr="001301F6">
        <w:rPr>
          <w:lang w:val="ru-RU"/>
        </w:rPr>
        <w:t xml:space="preserve"> назнаком</w:t>
      </w:r>
      <w:r w:rsidR="00703F3B" w:rsidRPr="001301F6">
        <w:rPr>
          <w:lang w:val="ru-RU"/>
        </w:rPr>
        <w:t xml:space="preserve"> -</w:t>
      </w:r>
      <w:r w:rsidRPr="001301F6">
        <w:rPr>
          <w:lang w:val="ru-RU"/>
        </w:rPr>
        <w:t xml:space="preserve"> </w:t>
      </w:r>
      <w:r w:rsidR="00703F3B" w:rsidRPr="001301F6">
        <w:rPr>
          <w:lang w:val="ru-RU"/>
        </w:rPr>
        <w:t>"</w:t>
      </w:r>
      <w:r w:rsidRPr="001301F6">
        <w:rPr>
          <w:lang w:val="ru-RU"/>
        </w:rPr>
        <w:t>ПОНУДА</w:t>
      </w:r>
      <w:r w:rsidR="00703F3B" w:rsidRPr="001301F6">
        <w:rPr>
          <w:lang w:val="ru-RU"/>
        </w:rPr>
        <w:t xml:space="preserve"> ЗА ЈАВНУ НАБАВКУ</w:t>
      </w:r>
      <w:r w:rsidR="004D7CAC" w:rsidRPr="001301F6">
        <w:rPr>
          <w:lang w:val="ru-RU"/>
        </w:rPr>
        <w:t xml:space="preserve"> УСЛУГЕ</w:t>
      </w:r>
      <w:r w:rsidR="00103C20" w:rsidRPr="001301F6">
        <w:rPr>
          <w:lang w:val="ru-RU"/>
        </w:rPr>
        <w:t xml:space="preserve"> </w:t>
      </w:r>
      <w:r w:rsidR="004D7CAC" w:rsidRPr="001301F6">
        <w:rPr>
          <w:lang w:val="ru-RU"/>
        </w:rPr>
        <w:t>ОДРЖАВАЊА</w:t>
      </w:r>
      <w:r w:rsidR="00103C20" w:rsidRPr="001301F6">
        <w:rPr>
          <w:lang w:val="ru-RU"/>
        </w:rPr>
        <w:t xml:space="preserve"> СОФТВЕРА </w:t>
      </w:r>
    </w:p>
    <w:p w:rsidR="001E205A" w:rsidRPr="001301F6" w:rsidRDefault="00103C20" w:rsidP="00987A4E">
      <w:pPr>
        <w:jc w:val="both"/>
        <w:rPr>
          <w:lang w:val="ru-RU"/>
        </w:rPr>
      </w:pPr>
      <w:r w:rsidRPr="001301F6">
        <w:rPr>
          <w:lang w:val="ru-RU"/>
        </w:rPr>
        <w:t xml:space="preserve">(ЈАВНА НАБАВКА БРОЈ </w:t>
      </w:r>
      <w:r w:rsidR="009B5FDF">
        <w:rPr>
          <w:lang w:val="ru-RU"/>
        </w:rPr>
        <w:t>________</w:t>
      </w:r>
      <w:r w:rsidRPr="001301F6">
        <w:rPr>
          <w:lang w:val="ru-RU"/>
        </w:rPr>
        <w:t>)</w:t>
      </w:r>
      <w:r w:rsidR="00703F3B" w:rsidRPr="001301F6">
        <w:rPr>
          <w:lang w:val="ru-RU"/>
        </w:rPr>
        <w:t xml:space="preserve"> </w:t>
      </w:r>
      <w:r w:rsidRPr="001301F6">
        <w:rPr>
          <w:lang w:val="ru-RU"/>
        </w:rPr>
        <w:t>– НЕ  ОТВАРАТИ</w:t>
      </w:r>
      <w:r w:rsidR="001E205A" w:rsidRPr="001301F6">
        <w:rPr>
          <w:lang w:val="ru-RU"/>
        </w:rPr>
        <w:t>“, на адресу</w:t>
      </w:r>
      <w:r w:rsidR="00782DD2" w:rsidRPr="001301F6">
        <w:rPr>
          <w:lang w:val="ru-RU"/>
        </w:rPr>
        <w:t xml:space="preserve"> </w:t>
      </w:r>
      <w:r w:rsidR="009B5FDF">
        <w:rPr>
          <w:lang w:val="sr-Cyrl-CS"/>
        </w:rPr>
        <w:t>Дом здравља</w:t>
      </w:r>
      <w:r w:rsidR="009B5FDF" w:rsidRPr="00E04379">
        <w:t>„Др Верољуб Цакић“</w:t>
      </w:r>
      <w:r w:rsidR="009B5FDF" w:rsidRPr="00987A4E">
        <w:rPr>
          <w:b/>
        </w:rPr>
        <w:t xml:space="preserve"> </w:t>
      </w:r>
      <w:r w:rsidR="009B5FDF">
        <w:rPr>
          <w:lang w:val="sr-Cyrl-CS"/>
        </w:rPr>
        <w:t>Мајданпек</w:t>
      </w:r>
      <w:r w:rsidR="00782DD2" w:rsidRPr="001301F6">
        <w:rPr>
          <w:lang w:val="ru-RU"/>
        </w:rPr>
        <w:t>, Капетанска 30, 19250 Мајданпек</w:t>
      </w:r>
    </w:p>
    <w:p w:rsidR="001E205A" w:rsidRPr="001301F6" w:rsidRDefault="001E205A" w:rsidP="00987A4E">
      <w:pPr>
        <w:jc w:val="both"/>
        <w:rPr>
          <w:lang w:val="ru-RU"/>
        </w:rPr>
      </w:pPr>
      <w:r w:rsidRPr="001301F6">
        <w:rPr>
          <w:lang w:val="ru-RU"/>
        </w:rPr>
        <w:tab/>
      </w:r>
    </w:p>
    <w:p w:rsidR="001E205A" w:rsidRPr="00987A4E" w:rsidRDefault="001E205A" w:rsidP="00987A4E">
      <w:pPr>
        <w:jc w:val="both"/>
      </w:pPr>
      <w:r w:rsidRPr="001301F6">
        <w:rPr>
          <w:lang w:val="ru-RU"/>
        </w:rPr>
        <w:t xml:space="preserve">Благовременом се сматра понуда која је примљена и оверена печатом пријема у писарници </w:t>
      </w:r>
      <w:r w:rsidR="009B5FDF">
        <w:rPr>
          <w:lang w:val="sr-Cyrl-CS"/>
        </w:rPr>
        <w:t>Дома здравља</w:t>
      </w:r>
      <w:r w:rsidR="009B5FDF" w:rsidRPr="00E04379">
        <w:t>„Др Верољуб Цакић“</w:t>
      </w:r>
      <w:r w:rsidR="009B5FDF" w:rsidRPr="00987A4E">
        <w:rPr>
          <w:b/>
        </w:rPr>
        <w:t xml:space="preserve"> </w:t>
      </w:r>
      <w:r w:rsidR="009B5FDF">
        <w:rPr>
          <w:lang w:val="sr-Cyrl-CS"/>
        </w:rPr>
        <w:t>Мајданпек</w:t>
      </w:r>
      <w:r w:rsidR="009B5FDF" w:rsidRPr="001301F6">
        <w:rPr>
          <w:lang w:val="ru-RU"/>
        </w:rPr>
        <w:t xml:space="preserve"> </w:t>
      </w:r>
      <w:r w:rsidRPr="001301F6">
        <w:rPr>
          <w:lang w:val="ru-RU"/>
        </w:rPr>
        <w:t xml:space="preserve">(на наведеној </w:t>
      </w:r>
      <w:r w:rsidRPr="00987A4E">
        <w:t>адреси)</w:t>
      </w:r>
      <w:r w:rsidR="00AA63AC" w:rsidRPr="00987A4E">
        <w:t>,</w:t>
      </w:r>
      <w:r w:rsidRPr="00987A4E">
        <w:t xml:space="preserve"> најкасније до </w:t>
      </w:r>
      <w:r w:rsidR="008E548B">
        <w:rPr>
          <w:lang w:val="sr-Cyrl-CS"/>
        </w:rPr>
        <w:t>14</w:t>
      </w:r>
      <w:r w:rsidR="000D4B30" w:rsidRPr="00987A4E">
        <w:t xml:space="preserve"> </w:t>
      </w:r>
      <w:r w:rsidR="00AA63AC" w:rsidRPr="00987A4E">
        <w:t xml:space="preserve"> </w:t>
      </w:r>
      <w:r w:rsidRPr="00987A4E">
        <w:t>часова последњег дана рока, без обзира на начин на који је послата.</w:t>
      </w:r>
    </w:p>
    <w:p w:rsidR="001E205A" w:rsidRPr="00987A4E" w:rsidRDefault="001E205A" w:rsidP="00987A4E">
      <w:pPr>
        <w:jc w:val="both"/>
      </w:pPr>
    </w:p>
    <w:p w:rsidR="000D4B30" w:rsidRPr="00A74438" w:rsidRDefault="00D65794" w:rsidP="00987A4E">
      <w:pPr>
        <w:jc w:val="both"/>
        <w:rPr>
          <w:lang w:val="sr-Cyrl-CS"/>
        </w:rPr>
      </w:pPr>
      <w:r w:rsidRPr="00987A4E">
        <w:t>Поступак отварања понуда ће се спровести</w:t>
      </w:r>
      <w:r w:rsidR="00C8102F" w:rsidRPr="00987A4E">
        <w:t xml:space="preserve"> дана</w:t>
      </w:r>
      <w:r w:rsidR="000D4B30" w:rsidRPr="00987A4E">
        <w:t xml:space="preserve"> </w:t>
      </w:r>
      <w:r w:rsidR="00210E51">
        <w:rPr>
          <w:lang/>
        </w:rPr>
        <w:t>23.01.2020</w:t>
      </w:r>
      <w:r w:rsidR="00210E51">
        <w:t>.</w:t>
      </w:r>
      <w:r w:rsidR="000D4B30" w:rsidRPr="00987A4E">
        <w:t xml:space="preserve">године </w:t>
      </w:r>
      <w:r w:rsidR="00557EB5" w:rsidRPr="00987A4E">
        <w:t xml:space="preserve">,  </w:t>
      </w:r>
      <w:r w:rsidR="009B5FDF">
        <w:t>у</w:t>
      </w:r>
      <w:r w:rsidR="00557EB5" w:rsidRPr="00987A4E">
        <w:t xml:space="preserve"> </w:t>
      </w:r>
      <w:r w:rsidR="008E548B">
        <w:rPr>
          <w:lang w:val="sr-Cyrl-CS"/>
        </w:rPr>
        <w:t>14</w:t>
      </w:r>
      <w:r w:rsidR="008E548B">
        <w:t>:</w:t>
      </w:r>
      <w:r w:rsidR="008E548B">
        <w:rPr>
          <w:lang w:val="sr-Cyrl-CS"/>
        </w:rPr>
        <w:t>15</w:t>
      </w:r>
      <w:r w:rsidR="000D4B30" w:rsidRPr="00987A4E">
        <w:t xml:space="preserve"> </w:t>
      </w:r>
      <w:r w:rsidR="00557EB5" w:rsidRPr="00987A4E">
        <w:t xml:space="preserve"> часова </w:t>
      </w:r>
      <w:r w:rsidR="002654E8" w:rsidRPr="00987A4E">
        <w:t>, на адреси Наручиоца:</w:t>
      </w:r>
      <w:r w:rsidRPr="00987A4E">
        <w:t xml:space="preserve"> </w:t>
      </w:r>
      <w:r w:rsidR="009B5FDF">
        <w:rPr>
          <w:lang w:val="sr-Cyrl-CS"/>
        </w:rPr>
        <w:t>Дом здравља</w:t>
      </w:r>
      <w:r w:rsidR="009B5FDF" w:rsidRPr="00E04379">
        <w:t>„Др Верољуб Цакић“</w:t>
      </w:r>
      <w:r w:rsidR="009B5FDF" w:rsidRPr="00987A4E">
        <w:rPr>
          <w:b/>
        </w:rPr>
        <w:t xml:space="preserve"> </w:t>
      </w:r>
      <w:r w:rsidR="009B5FDF">
        <w:rPr>
          <w:lang w:val="sr-Cyrl-CS"/>
        </w:rPr>
        <w:t>Мајданпек</w:t>
      </w:r>
      <w:r w:rsidR="000D4B30" w:rsidRPr="00987A4E">
        <w:t>, Капетанска 30, 19250 Мајданпек</w:t>
      </w:r>
      <w:r w:rsidR="00A74438">
        <w:rPr>
          <w:lang w:val="sr-Cyrl-CS"/>
        </w:rPr>
        <w:t>.</w:t>
      </w:r>
    </w:p>
    <w:p w:rsidR="004765B4" w:rsidRPr="00987A4E" w:rsidRDefault="00A949E8" w:rsidP="00987A4E">
      <w:pPr>
        <w:jc w:val="both"/>
      </w:pPr>
      <w:r w:rsidRPr="00987A4E">
        <w:t>По спроведеном поступку отварања понуд</w:t>
      </w:r>
      <w:r w:rsidR="004C0985" w:rsidRPr="00987A4E">
        <w:t>а</w:t>
      </w:r>
      <w:r w:rsidRPr="00987A4E">
        <w:t>, истог дана, спровешћ</w:t>
      </w:r>
      <w:r w:rsidR="002654E8" w:rsidRPr="00987A4E">
        <w:t>е се поступак преговарања</w:t>
      </w:r>
      <w:r w:rsidRPr="00987A4E">
        <w:t xml:space="preserve"> у</w:t>
      </w:r>
      <w:r w:rsidR="00011F9E" w:rsidRPr="00987A4E">
        <w:t xml:space="preserve"> </w:t>
      </w:r>
      <w:r w:rsidR="004765B4" w:rsidRPr="00987A4E">
        <w:t>једном кругу</w:t>
      </w:r>
      <w:r w:rsidR="002654E8" w:rsidRPr="00987A4E">
        <w:t>,</w:t>
      </w:r>
      <w:r w:rsidRPr="00987A4E">
        <w:t xml:space="preserve"> о чему ће бити сачињен посебан записник. </w:t>
      </w:r>
      <w:r w:rsidR="002654E8" w:rsidRPr="00987A4E">
        <w:t xml:space="preserve">Предмет преговарања </w:t>
      </w:r>
      <w:r w:rsidRPr="00987A4E">
        <w:t xml:space="preserve">биће цена. </w:t>
      </w:r>
    </w:p>
    <w:p w:rsidR="00EE7462" w:rsidRPr="00987A4E" w:rsidRDefault="00A949E8" w:rsidP="00987A4E">
      <w:pPr>
        <w:jc w:val="both"/>
      </w:pPr>
      <w:r w:rsidRPr="00987A4E">
        <w:lastRenderedPageBreak/>
        <w:t>Поступак отв</w:t>
      </w:r>
      <w:r w:rsidR="002654E8" w:rsidRPr="00987A4E">
        <w:t>арања понуде и поступак преговарања</w:t>
      </w:r>
      <w:r w:rsidRPr="00987A4E">
        <w:t xml:space="preserve"> су јавни.</w:t>
      </w:r>
    </w:p>
    <w:p w:rsidR="00A949E8" w:rsidRPr="00987A4E" w:rsidRDefault="00EE7462" w:rsidP="00987A4E">
      <w:pPr>
        <w:jc w:val="both"/>
      </w:pPr>
      <w:r w:rsidRPr="00987A4E">
        <w:t>Представник</w:t>
      </w:r>
      <w:r w:rsidR="00A949E8" w:rsidRPr="00987A4E">
        <w:t xml:space="preserve"> понуђача ко</w:t>
      </w:r>
      <w:r w:rsidRPr="00987A4E">
        <w:t>ји је поднео понуду,  пре почетка поступка</w:t>
      </w:r>
      <w:r w:rsidR="00A949E8" w:rsidRPr="00987A4E">
        <w:t xml:space="preserve"> мора предати посебно писмено овлашћење за присуство поступку отварања понуде и овлашћење да може врш</w:t>
      </w:r>
      <w:r w:rsidR="0074196E" w:rsidRPr="00987A4E">
        <w:t>ити преговарање</w:t>
      </w:r>
      <w:r w:rsidR="00A949E8" w:rsidRPr="00987A4E">
        <w:t>, издато на меморандуму понуђача, оверено печатом и потписом овлашћеног лица.</w:t>
      </w:r>
    </w:p>
    <w:p w:rsidR="008A5C5E" w:rsidRPr="001301F6" w:rsidRDefault="008A5C5E" w:rsidP="00987A4E">
      <w:pPr>
        <w:jc w:val="both"/>
        <w:rPr>
          <w:lang w:val="ru-RU"/>
        </w:rPr>
      </w:pPr>
      <w:r w:rsidRPr="001301F6">
        <w:rPr>
          <w:lang w:val="ru-RU"/>
        </w:rPr>
        <w:t>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w:t>
      </w:r>
    </w:p>
    <w:p w:rsidR="00067247" w:rsidRPr="001301F6" w:rsidRDefault="00067247" w:rsidP="00987A4E">
      <w:pPr>
        <w:jc w:val="both"/>
        <w:rPr>
          <w:lang w:val="ru-RU"/>
        </w:rPr>
      </w:pPr>
    </w:p>
    <w:p w:rsidR="00067247" w:rsidRPr="00987A4E" w:rsidRDefault="00067247" w:rsidP="00987A4E">
      <w:pPr>
        <w:jc w:val="both"/>
      </w:pPr>
      <w:r w:rsidRPr="00987A4E">
        <w:t>Одлука о додели уговора у поступку предметне набавке донеће се на основу члана 108. Закона о јавним набавкама („Службени гласник Р</w:t>
      </w:r>
      <w:r w:rsidR="0074196E" w:rsidRPr="00987A4E">
        <w:t xml:space="preserve">епублике </w:t>
      </w:r>
      <w:r w:rsidRPr="00987A4E">
        <w:t>С</w:t>
      </w:r>
      <w:r w:rsidR="0074196E" w:rsidRPr="00987A4E">
        <w:t>рбије</w:t>
      </w:r>
      <w:r w:rsidRPr="00987A4E">
        <w:t>“,</w:t>
      </w:r>
      <w:r w:rsidR="0074196E" w:rsidRPr="00987A4E">
        <w:t xml:space="preserve"> број</w:t>
      </w:r>
      <w:r w:rsidRPr="00987A4E">
        <w:t xml:space="preserve"> 124/12)</w:t>
      </w:r>
      <w:r w:rsidR="0074196E" w:rsidRPr="00987A4E">
        <w:t xml:space="preserve">, </w:t>
      </w:r>
      <w:r w:rsidRPr="00987A4E">
        <w:t xml:space="preserve"> у року од </w:t>
      </w:r>
      <w:r w:rsidR="008E548B">
        <w:rPr>
          <w:lang w:val="sr-Cyrl-CS"/>
        </w:rPr>
        <w:t>10</w:t>
      </w:r>
      <w:r w:rsidRPr="00987A4E">
        <w:t xml:space="preserve"> дана од дана отварања понуда, уз примену критеријума </w:t>
      </w:r>
      <w:r w:rsidR="0074196E" w:rsidRPr="00987A4E">
        <w:t>- најнижа понуђена цена</w:t>
      </w:r>
      <w:r w:rsidR="004663C9" w:rsidRPr="00987A4E">
        <w:t>.</w:t>
      </w:r>
    </w:p>
    <w:p w:rsidR="001E372C" w:rsidRPr="00987A4E" w:rsidRDefault="001E372C" w:rsidP="00987A4E">
      <w:pPr>
        <w:jc w:val="both"/>
      </w:pPr>
    </w:p>
    <w:p w:rsidR="00F46239" w:rsidRDefault="001E205A" w:rsidP="00987A4E">
      <w:pPr>
        <w:jc w:val="both"/>
      </w:pPr>
      <w:r w:rsidRPr="001301F6">
        <w:rPr>
          <w:lang w:val="ru-RU"/>
        </w:rPr>
        <w:t xml:space="preserve">Додатне информације у вези предметне набавке могу се добити </w:t>
      </w:r>
      <w:r w:rsidR="0074196E" w:rsidRPr="001301F6">
        <w:rPr>
          <w:lang w:val="ru-RU"/>
        </w:rPr>
        <w:t xml:space="preserve">писаним путем, на </w:t>
      </w:r>
      <w:r w:rsidR="0074196E" w:rsidRPr="00987A4E">
        <w:t>e</w:t>
      </w:r>
      <w:r w:rsidR="0074196E" w:rsidRPr="001301F6">
        <w:rPr>
          <w:lang w:val="ru-RU"/>
        </w:rPr>
        <w:t>-</w:t>
      </w:r>
      <w:r w:rsidR="0074196E" w:rsidRPr="00987A4E">
        <w:t>mail</w:t>
      </w:r>
      <w:r w:rsidR="0074196E" w:rsidRPr="001301F6">
        <w:rPr>
          <w:lang w:val="ru-RU"/>
        </w:rPr>
        <w:t>:</w:t>
      </w:r>
      <w:r w:rsidR="000D4B30" w:rsidRPr="001301F6">
        <w:rPr>
          <w:lang w:val="ru-RU"/>
        </w:rPr>
        <w:t xml:space="preserve"> </w:t>
      </w:r>
      <w:hyperlink r:id="rId10" w:history="1">
        <w:r w:rsidR="008E548B" w:rsidRPr="00755D9D">
          <w:rPr>
            <w:rStyle w:val="Hyperlink"/>
            <w:b/>
            <w:lang w:val="sr-Latn-CS"/>
          </w:rPr>
          <w:t>dzmpek@sezampro.</w:t>
        </w:r>
        <w:r w:rsidR="008E548B" w:rsidRPr="00755D9D">
          <w:rPr>
            <w:rStyle w:val="Hyperlink"/>
            <w:b/>
          </w:rPr>
          <w:t>rs</w:t>
        </w:r>
      </w:hyperlink>
    </w:p>
    <w:p w:rsidR="00F46239" w:rsidRDefault="00F46239" w:rsidP="00987A4E">
      <w:pPr>
        <w:jc w:val="both"/>
      </w:pPr>
    </w:p>
    <w:p w:rsidR="00F46239" w:rsidRDefault="00F46239" w:rsidP="00987A4E">
      <w:pPr>
        <w:jc w:val="both"/>
        <w:rPr>
          <w:lang w:val="sr-Cyrl-CS"/>
        </w:rPr>
      </w:pPr>
    </w:p>
    <w:p w:rsidR="008E548B" w:rsidRDefault="008E548B" w:rsidP="00987A4E">
      <w:pPr>
        <w:jc w:val="both"/>
        <w:rPr>
          <w:lang w:val="sr-Cyrl-CS"/>
        </w:rPr>
      </w:pPr>
    </w:p>
    <w:p w:rsidR="008E548B" w:rsidRDefault="008E548B" w:rsidP="00987A4E">
      <w:pPr>
        <w:jc w:val="both"/>
        <w:rPr>
          <w:lang w:val="sr-Cyrl-CS"/>
        </w:rPr>
      </w:pPr>
    </w:p>
    <w:p w:rsidR="008E548B" w:rsidRDefault="008E548B" w:rsidP="00987A4E">
      <w:pPr>
        <w:jc w:val="both"/>
        <w:rPr>
          <w:lang w:val="sr-Cyrl-CS"/>
        </w:rPr>
      </w:pPr>
    </w:p>
    <w:p w:rsidR="008E548B" w:rsidRDefault="008E548B" w:rsidP="00987A4E">
      <w:pPr>
        <w:jc w:val="both"/>
        <w:rPr>
          <w:lang w:val="sr-Cyrl-CS"/>
        </w:rPr>
      </w:pPr>
    </w:p>
    <w:p w:rsidR="008E548B" w:rsidRDefault="008E548B" w:rsidP="00987A4E">
      <w:pPr>
        <w:jc w:val="both"/>
        <w:rPr>
          <w:lang w:val="sr-Cyrl-CS"/>
        </w:rPr>
      </w:pPr>
    </w:p>
    <w:p w:rsidR="008E548B" w:rsidRDefault="008E548B" w:rsidP="00987A4E">
      <w:pPr>
        <w:jc w:val="both"/>
        <w:rPr>
          <w:lang w:val="sr-Cyrl-CS"/>
        </w:rPr>
      </w:pPr>
    </w:p>
    <w:p w:rsidR="008E548B" w:rsidRDefault="008E548B" w:rsidP="00987A4E">
      <w:pPr>
        <w:jc w:val="both"/>
        <w:rPr>
          <w:lang w:val="sr-Cyrl-CS"/>
        </w:rPr>
      </w:pPr>
    </w:p>
    <w:p w:rsidR="008E548B" w:rsidRDefault="008E548B" w:rsidP="00987A4E">
      <w:pPr>
        <w:jc w:val="both"/>
        <w:rPr>
          <w:lang w:val="sr-Cyrl-CS"/>
        </w:rPr>
      </w:pPr>
    </w:p>
    <w:p w:rsidR="008E548B" w:rsidRDefault="008E548B" w:rsidP="00987A4E">
      <w:pPr>
        <w:jc w:val="both"/>
        <w:rPr>
          <w:lang w:val="sr-Cyrl-CS"/>
        </w:rPr>
      </w:pPr>
    </w:p>
    <w:p w:rsidR="008E548B" w:rsidRDefault="008E548B" w:rsidP="00987A4E">
      <w:pPr>
        <w:jc w:val="both"/>
        <w:rPr>
          <w:lang w:val="sr-Cyrl-CS"/>
        </w:rPr>
      </w:pPr>
    </w:p>
    <w:p w:rsidR="008E548B" w:rsidRDefault="008E548B" w:rsidP="00987A4E">
      <w:pPr>
        <w:jc w:val="both"/>
        <w:rPr>
          <w:lang w:val="sr-Cyrl-CS"/>
        </w:rPr>
      </w:pPr>
    </w:p>
    <w:p w:rsidR="008E548B" w:rsidRDefault="008E548B" w:rsidP="00987A4E">
      <w:pPr>
        <w:jc w:val="both"/>
        <w:rPr>
          <w:lang w:val="sr-Cyrl-CS"/>
        </w:rPr>
      </w:pPr>
    </w:p>
    <w:p w:rsidR="008E548B" w:rsidRDefault="008E548B" w:rsidP="00987A4E">
      <w:pPr>
        <w:jc w:val="both"/>
        <w:rPr>
          <w:lang w:val="sr-Cyrl-CS"/>
        </w:rPr>
      </w:pPr>
    </w:p>
    <w:p w:rsidR="008E548B" w:rsidRDefault="008E548B" w:rsidP="00987A4E">
      <w:pPr>
        <w:jc w:val="both"/>
        <w:rPr>
          <w:lang w:val="sr-Cyrl-CS"/>
        </w:rPr>
      </w:pPr>
    </w:p>
    <w:p w:rsidR="008E548B" w:rsidRDefault="008E548B" w:rsidP="00987A4E">
      <w:pPr>
        <w:jc w:val="both"/>
        <w:rPr>
          <w:lang w:val="sr-Cyrl-CS"/>
        </w:rPr>
      </w:pPr>
    </w:p>
    <w:p w:rsidR="008E548B" w:rsidRDefault="008E548B" w:rsidP="00987A4E">
      <w:pPr>
        <w:jc w:val="both"/>
        <w:rPr>
          <w:lang w:val="sr-Cyrl-CS"/>
        </w:rPr>
      </w:pPr>
    </w:p>
    <w:p w:rsidR="008E548B" w:rsidRDefault="008E548B" w:rsidP="00987A4E">
      <w:pPr>
        <w:jc w:val="both"/>
        <w:rPr>
          <w:lang w:val="sr-Cyrl-CS"/>
        </w:rPr>
      </w:pPr>
    </w:p>
    <w:p w:rsidR="008E548B" w:rsidRDefault="008E548B" w:rsidP="00987A4E">
      <w:pPr>
        <w:jc w:val="both"/>
        <w:rPr>
          <w:lang w:val="sr-Cyrl-CS"/>
        </w:rPr>
      </w:pPr>
    </w:p>
    <w:p w:rsidR="008E548B" w:rsidRDefault="008E548B" w:rsidP="00987A4E">
      <w:pPr>
        <w:jc w:val="both"/>
        <w:rPr>
          <w:lang w:val="sr-Cyrl-CS"/>
        </w:rPr>
      </w:pPr>
    </w:p>
    <w:p w:rsidR="008E548B" w:rsidRDefault="008E548B" w:rsidP="00987A4E">
      <w:pPr>
        <w:jc w:val="both"/>
        <w:rPr>
          <w:lang w:val="sr-Cyrl-CS"/>
        </w:rPr>
      </w:pPr>
    </w:p>
    <w:p w:rsidR="008E548B" w:rsidRDefault="008E548B" w:rsidP="00987A4E">
      <w:pPr>
        <w:jc w:val="both"/>
        <w:rPr>
          <w:lang w:val="sr-Cyrl-CS"/>
        </w:rPr>
      </w:pPr>
    </w:p>
    <w:p w:rsidR="008E548B" w:rsidRDefault="008E548B" w:rsidP="00987A4E">
      <w:pPr>
        <w:jc w:val="both"/>
        <w:rPr>
          <w:lang w:val="sr-Cyrl-CS"/>
        </w:rPr>
      </w:pPr>
    </w:p>
    <w:p w:rsidR="008E548B" w:rsidRDefault="008E548B" w:rsidP="00987A4E">
      <w:pPr>
        <w:jc w:val="both"/>
        <w:rPr>
          <w:lang w:val="sr-Cyrl-CS"/>
        </w:rPr>
      </w:pPr>
    </w:p>
    <w:p w:rsidR="008E548B" w:rsidRDefault="008E548B" w:rsidP="00987A4E">
      <w:pPr>
        <w:jc w:val="both"/>
        <w:rPr>
          <w:lang w:val="sr-Cyrl-CS"/>
        </w:rPr>
      </w:pPr>
    </w:p>
    <w:p w:rsidR="008E548B" w:rsidRDefault="008E548B" w:rsidP="00987A4E">
      <w:pPr>
        <w:jc w:val="both"/>
        <w:rPr>
          <w:lang w:val="sr-Cyrl-CS"/>
        </w:rPr>
      </w:pPr>
    </w:p>
    <w:p w:rsidR="008E548B" w:rsidRDefault="008E548B" w:rsidP="00987A4E">
      <w:pPr>
        <w:jc w:val="both"/>
        <w:rPr>
          <w:lang w:val="sr-Cyrl-CS"/>
        </w:rPr>
      </w:pPr>
    </w:p>
    <w:p w:rsidR="008E548B" w:rsidRDefault="008E548B" w:rsidP="00987A4E">
      <w:pPr>
        <w:jc w:val="both"/>
        <w:rPr>
          <w:lang w:val="sr-Cyrl-CS"/>
        </w:rPr>
      </w:pPr>
    </w:p>
    <w:p w:rsidR="008E548B" w:rsidRDefault="008E548B" w:rsidP="00987A4E">
      <w:pPr>
        <w:jc w:val="both"/>
        <w:rPr>
          <w:lang w:val="sr-Cyrl-CS"/>
        </w:rPr>
      </w:pPr>
    </w:p>
    <w:p w:rsidR="008E548B" w:rsidRDefault="008E548B" w:rsidP="00987A4E">
      <w:pPr>
        <w:jc w:val="both"/>
        <w:rPr>
          <w:lang w:val="sr-Cyrl-CS"/>
        </w:rPr>
      </w:pPr>
    </w:p>
    <w:p w:rsidR="008E548B" w:rsidRPr="00210E51" w:rsidRDefault="008E548B" w:rsidP="00987A4E">
      <w:pPr>
        <w:jc w:val="both"/>
        <w:rPr>
          <w:lang/>
        </w:rPr>
      </w:pPr>
    </w:p>
    <w:p w:rsidR="008E548B" w:rsidRDefault="008E548B" w:rsidP="00987A4E">
      <w:pPr>
        <w:jc w:val="both"/>
        <w:rPr>
          <w:lang w:val="sr-Cyrl-CS"/>
        </w:rPr>
      </w:pPr>
    </w:p>
    <w:p w:rsidR="008E548B" w:rsidRDefault="008E548B" w:rsidP="00987A4E">
      <w:pPr>
        <w:jc w:val="both"/>
        <w:rPr>
          <w:lang w:val="sr-Cyrl-CS"/>
        </w:rPr>
      </w:pPr>
    </w:p>
    <w:p w:rsidR="008E548B" w:rsidRDefault="008E548B" w:rsidP="00987A4E">
      <w:pPr>
        <w:jc w:val="both"/>
        <w:rPr>
          <w:lang w:val="sr-Cyrl-CS"/>
        </w:rPr>
      </w:pPr>
    </w:p>
    <w:p w:rsidR="008E548B" w:rsidRDefault="008E548B" w:rsidP="00987A4E">
      <w:pPr>
        <w:jc w:val="both"/>
        <w:rPr>
          <w:lang w:val="sr-Cyrl-CS"/>
        </w:rPr>
      </w:pPr>
    </w:p>
    <w:p w:rsidR="008E548B" w:rsidRDefault="008E548B" w:rsidP="00987A4E">
      <w:pPr>
        <w:jc w:val="both"/>
        <w:rPr>
          <w:lang w:val="sr-Cyrl-CS"/>
        </w:rPr>
      </w:pPr>
    </w:p>
    <w:p w:rsidR="008E548B" w:rsidRDefault="008E548B" w:rsidP="00987A4E">
      <w:pPr>
        <w:jc w:val="both"/>
        <w:rPr>
          <w:lang w:val="sr-Cyrl-CS"/>
        </w:rPr>
      </w:pPr>
    </w:p>
    <w:p w:rsidR="008E548B" w:rsidRDefault="008E548B" w:rsidP="00987A4E">
      <w:pPr>
        <w:jc w:val="both"/>
        <w:rPr>
          <w:lang w:val="sr-Cyrl-CS"/>
        </w:rPr>
      </w:pPr>
    </w:p>
    <w:p w:rsidR="008E548B" w:rsidRDefault="008E548B" w:rsidP="00987A4E">
      <w:pPr>
        <w:jc w:val="both"/>
        <w:rPr>
          <w:lang w:val="sr-Cyrl-CS"/>
        </w:rPr>
      </w:pPr>
    </w:p>
    <w:p w:rsidR="008E548B" w:rsidRPr="008E548B" w:rsidRDefault="008E548B" w:rsidP="00987A4E">
      <w:pPr>
        <w:jc w:val="both"/>
        <w:rPr>
          <w:lang w:val="sr-Cyrl-CS"/>
        </w:rPr>
      </w:pPr>
    </w:p>
    <w:p w:rsidR="00084CB0" w:rsidRPr="00987A4E" w:rsidRDefault="000B28B2" w:rsidP="00987A4E">
      <w:pPr>
        <w:jc w:val="both"/>
      </w:pPr>
      <w:r w:rsidRPr="00987A4E">
        <w:lastRenderedPageBreak/>
        <w:t>Прилог</w:t>
      </w:r>
      <w:r w:rsidR="00084CB0" w:rsidRPr="00987A4E">
        <w:t xml:space="preserve"> </w:t>
      </w:r>
      <w:r w:rsidR="0097262B" w:rsidRPr="00987A4E">
        <w:t>2</w:t>
      </w:r>
      <w:r w:rsidR="00084CB0" w:rsidRPr="00987A4E">
        <w:t xml:space="preserve"> </w:t>
      </w:r>
      <w:r w:rsidR="00434E0D" w:rsidRPr="00987A4E">
        <w:t xml:space="preserve">- </w:t>
      </w:r>
      <w:r w:rsidR="00702308" w:rsidRPr="00987A4E">
        <w:t>техничка спецификација, опис услуга</w:t>
      </w:r>
    </w:p>
    <w:p w:rsidR="0060008B" w:rsidRPr="00987A4E" w:rsidRDefault="0060008B" w:rsidP="00987A4E">
      <w:pPr>
        <w:jc w:val="both"/>
      </w:pPr>
    </w:p>
    <w:p w:rsidR="009B5FDF" w:rsidRPr="009B5FDF" w:rsidRDefault="00471990" w:rsidP="009B5FDF">
      <w:pPr>
        <w:jc w:val="both"/>
      </w:pPr>
      <w:r w:rsidRPr="00987A4E">
        <w:t>ПРЕДМЕТ НАБАВКЕ:</w:t>
      </w:r>
      <w:r w:rsidR="00F27083" w:rsidRPr="00987A4E">
        <w:t xml:space="preserve"> </w:t>
      </w:r>
      <w:r w:rsidRPr="00987A4E">
        <w:t xml:space="preserve"> </w:t>
      </w:r>
      <w:r w:rsidR="00F27083" w:rsidRPr="00987A4E">
        <w:t xml:space="preserve">УСЛУГА </w:t>
      </w:r>
      <w:r w:rsidRPr="00987A4E">
        <w:t>ОДРЖАВАЊ</w:t>
      </w:r>
      <w:r w:rsidR="00F27083" w:rsidRPr="00987A4E">
        <w:t xml:space="preserve">А </w:t>
      </w:r>
      <w:r w:rsidRPr="00987A4E">
        <w:t xml:space="preserve">СОФТВЕРА </w:t>
      </w:r>
    </w:p>
    <w:p w:rsidR="00471990" w:rsidRPr="009B5FDF" w:rsidRDefault="00471990" w:rsidP="00987A4E">
      <w:pPr>
        <w:jc w:val="both"/>
      </w:pPr>
    </w:p>
    <w:p w:rsidR="00EC1720" w:rsidRPr="00210E51" w:rsidRDefault="00471990" w:rsidP="00987A4E">
      <w:pPr>
        <w:jc w:val="both"/>
        <w:rPr>
          <w:lang/>
        </w:rPr>
      </w:pPr>
      <w:r w:rsidRPr="00987A4E">
        <w:t xml:space="preserve">БРОЈ ЈАВНЕ НАБАВКЕ:  </w:t>
      </w:r>
      <w:r w:rsidR="00210E51">
        <w:rPr>
          <w:lang w:val="sr-Cyrl-CS"/>
        </w:rPr>
        <w:t>1-1.2.2/20</w:t>
      </w:r>
      <w:r w:rsidR="00210E51">
        <w:rPr>
          <w:lang/>
        </w:rPr>
        <w:t>20</w:t>
      </w:r>
    </w:p>
    <w:p w:rsidR="00EC1720" w:rsidRPr="00987A4E" w:rsidRDefault="00EC1720" w:rsidP="00987A4E">
      <w:pPr>
        <w:jc w:val="both"/>
      </w:pPr>
    </w:p>
    <w:p w:rsidR="000D3BF0" w:rsidRPr="001301F6" w:rsidRDefault="00EC1720" w:rsidP="001301F6">
      <w:pPr>
        <w:jc w:val="center"/>
        <w:rPr>
          <w:b/>
          <w:lang w:val="sr-Cyrl-CS"/>
        </w:rPr>
      </w:pPr>
      <w:r w:rsidRPr="001301F6">
        <w:rPr>
          <w:b/>
        </w:rPr>
        <w:t>опис  услуга</w:t>
      </w:r>
    </w:p>
    <w:p w:rsidR="00EC1720" w:rsidRPr="00987A4E" w:rsidRDefault="00EC1720" w:rsidP="00987A4E">
      <w:pPr>
        <w:jc w:val="both"/>
      </w:pPr>
    </w:p>
    <w:p w:rsidR="00EC1720" w:rsidRPr="00987A4E" w:rsidRDefault="002B517F" w:rsidP="00987A4E">
      <w:pPr>
        <w:jc w:val="both"/>
      </w:pPr>
      <w:r w:rsidRPr="00987A4E">
        <w:t>Опис услуга- одржавање софтвера</w:t>
      </w:r>
    </w:p>
    <w:p w:rsidR="000C6E86" w:rsidRPr="00987A4E" w:rsidRDefault="000C6E86" w:rsidP="00987A4E">
      <w:pPr>
        <w:jc w:val="both"/>
      </w:pPr>
      <w:r w:rsidRPr="00987A4E">
        <w:t>финансијско књиговодство са финансијском оперативом</w:t>
      </w:r>
    </w:p>
    <w:p w:rsidR="000C6E86" w:rsidRPr="00987A4E" w:rsidRDefault="003C00B6" w:rsidP="00987A4E">
      <w:pPr>
        <w:jc w:val="both"/>
      </w:pPr>
      <w:r w:rsidRPr="00987A4E">
        <w:t>Обрачун зарада</w:t>
      </w:r>
    </w:p>
    <w:p w:rsidR="003C00B6" w:rsidRPr="00987A4E" w:rsidRDefault="003C00B6" w:rsidP="00987A4E">
      <w:pPr>
        <w:jc w:val="both"/>
      </w:pPr>
      <w:r w:rsidRPr="00987A4E">
        <w:t>Обрачун осталих личних примања</w:t>
      </w:r>
    </w:p>
    <w:p w:rsidR="003C00B6" w:rsidRPr="00987A4E" w:rsidRDefault="003C00B6" w:rsidP="00987A4E">
      <w:pPr>
        <w:jc w:val="both"/>
      </w:pPr>
      <w:r w:rsidRPr="00987A4E">
        <w:t>Благајничко пословање</w:t>
      </w:r>
    </w:p>
    <w:p w:rsidR="003C00B6" w:rsidRPr="00987A4E" w:rsidRDefault="003C00B6" w:rsidP="00987A4E">
      <w:pPr>
        <w:jc w:val="both"/>
      </w:pPr>
      <w:r w:rsidRPr="00987A4E">
        <w:t xml:space="preserve">Фактурисање здравствених услуга у </w:t>
      </w:r>
      <w:r w:rsidR="00E04379">
        <w:t>примарној</w:t>
      </w:r>
      <w:r w:rsidRPr="00987A4E">
        <w:t xml:space="preserve"> здравственој заштити</w:t>
      </w:r>
    </w:p>
    <w:p w:rsidR="00393E5E" w:rsidRPr="00987A4E" w:rsidRDefault="002B517F" w:rsidP="00987A4E">
      <w:pPr>
        <w:jc w:val="both"/>
      </w:pPr>
      <w:r w:rsidRPr="00987A4E">
        <w:t>Одржавање софтвера подразумева испоруку нових верзија</w:t>
      </w:r>
      <w:r w:rsidR="00963B95">
        <w:rPr>
          <w:lang w:val="sr-Cyrl-CS"/>
        </w:rPr>
        <w:t xml:space="preserve"> софтвера који чине </w:t>
      </w:r>
      <w:r w:rsidRPr="00987A4E">
        <w:t xml:space="preserve"> "NexTBIZ"</w:t>
      </w:r>
      <w:r w:rsidR="00963B95">
        <w:rPr>
          <w:lang w:val="sr-Cyrl-CS"/>
        </w:rPr>
        <w:t xml:space="preserve"> пословни програмски пакет, а то су:</w:t>
      </w:r>
      <w:r w:rsidR="00963B95">
        <w:t xml:space="preserve"> </w:t>
      </w:r>
      <w:r w:rsidR="00963B95">
        <w:rPr>
          <w:noProof/>
          <w:lang w:val="sr-Cyrl-CS"/>
        </w:rPr>
        <w:t xml:space="preserve">Nex TFIK и </w:t>
      </w:r>
      <w:r w:rsidRPr="00987A4E">
        <w:t xml:space="preserve"> "NexTZU"</w:t>
      </w:r>
      <w:r w:rsidR="006D2CDC" w:rsidRPr="00987A4E">
        <w:t xml:space="preserve"> </w:t>
      </w:r>
    </w:p>
    <w:p w:rsidR="006D2CDC" w:rsidRPr="00963B95" w:rsidRDefault="006D2CDC" w:rsidP="00987A4E">
      <w:pPr>
        <w:jc w:val="both"/>
        <w:rPr>
          <w:lang w:val="sr-Cyrl-CS"/>
        </w:rPr>
      </w:pPr>
      <w:r w:rsidRPr="00987A4E">
        <w:t>Обука корисника за функције програма које су измењене због промене прописа као и подршка корисницима при отклањању проблема у коришћењу</w:t>
      </w:r>
      <w:r w:rsidR="00963B95">
        <w:rPr>
          <w:lang w:val="sr-Cyrl-CS"/>
        </w:rPr>
        <w:t xml:space="preserve"> наведених </w:t>
      </w:r>
      <w:r w:rsidRPr="00987A4E">
        <w:t xml:space="preserve"> "NexTBIZ" </w:t>
      </w:r>
      <w:r w:rsidR="00963B95">
        <w:rPr>
          <w:lang w:val="sr-Cyrl-CS"/>
        </w:rPr>
        <w:t xml:space="preserve"> софтвера</w:t>
      </w:r>
    </w:p>
    <w:p w:rsidR="006D2CDC" w:rsidRPr="00987A4E" w:rsidRDefault="009712C7" w:rsidP="00987A4E">
      <w:pPr>
        <w:jc w:val="both"/>
      </w:pPr>
      <w:r w:rsidRPr="00987A4E">
        <w:t>Да на з</w:t>
      </w:r>
      <w:r w:rsidR="006D2CDC" w:rsidRPr="00987A4E">
        <w:t xml:space="preserve">ахтев Наручиоца испоручи нову верзију </w:t>
      </w:r>
      <w:r w:rsidR="00963B95">
        <w:rPr>
          <w:noProof/>
          <w:lang w:val="sr-Cyrl-CS"/>
        </w:rPr>
        <w:t xml:space="preserve">Nex TFIK и </w:t>
      </w:r>
      <w:r w:rsidR="00963B95" w:rsidRPr="00987A4E">
        <w:t xml:space="preserve"> "NexTZU </w:t>
      </w:r>
      <w:r w:rsidR="00393E5E" w:rsidRPr="00987A4E">
        <w:t>софтвера прилагођену променама</w:t>
      </w:r>
      <w:r w:rsidR="00214CA5" w:rsidRPr="00987A4E">
        <w:t xml:space="preserve"> законских прописа и да обучи кориснике за њихову примену, у року који је у складу са ступањем прописа на снагу.</w:t>
      </w:r>
    </w:p>
    <w:p w:rsidR="008F3E28" w:rsidRPr="00963B95" w:rsidRDefault="008F3E28" w:rsidP="00987A4E">
      <w:pPr>
        <w:jc w:val="both"/>
        <w:rPr>
          <w:lang w:val="sr-Cyrl-CS"/>
        </w:rPr>
      </w:pPr>
      <w:r w:rsidRPr="00987A4E">
        <w:t>Да пружи услуге подршке корисницима при отклањању проблема у коришћењу</w:t>
      </w:r>
      <w:r w:rsidR="00963B95">
        <w:rPr>
          <w:lang w:val="sr-Cyrl-CS"/>
        </w:rPr>
        <w:t xml:space="preserve"> софтвера који чине </w:t>
      </w:r>
      <w:r w:rsidRPr="00987A4E">
        <w:t xml:space="preserve"> NexTBIZ" </w:t>
      </w:r>
      <w:r w:rsidR="00963B95">
        <w:rPr>
          <w:lang w:val="sr-Cyrl-CS"/>
        </w:rPr>
        <w:t xml:space="preserve">пословни програмски пакет и то: </w:t>
      </w:r>
      <w:r w:rsidR="00963B95">
        <w:rPr>
          <w:noProof/>
          <w:lang w:val="sr-Cyrl-CS"/>
        </w:rPr>
        <w:t xml:space="preserve">Nex TFIK и </w:t>
      </w:r>
      <w:r w:rsidR="00963B95" w:rsidRPr="00987A4E">
        <w:t xml:space="preserve"> "NexTZU </w:t>
      </w:r>
      <w:r w:rsidRPr="00987A4E">
        <w:t>софтвера у року од 2 дана радна</w:t>
      </w:r>
      <w:r w:rsidR="00963B95">
        <w:rPr>
          <w:lang w:val="sr-Cyrl-CS"/>
        </w:rPr>
        <w:t>.</w:t>
      </w:r>
    </w:p>
    <w:p w:rsidR="00E04379" w:rsidRPr="009168FB" w:rsidRDefault="008F3E28" w:rsidP="00987A4E">
      <w:pPr>
        <w:jc w:val="both"/>
      </w:pPr>
      <w:r w:rsidRPr="00987A4E">
        <w:t>Да Наручиоцу да препоруке и упутства за подношење системског окружења, формирање и чување резервних копија база NexTBIZ" и "NexTZU" софтвера</w:t>
      </w:r>
      <w:r w:rsidR="00FD7D51" w:rsidRPr="00987A4E">
        <w:t>.</w:t>
      </w:r>
    </w:p>
    <w:p w:rsidR="00E04379" w:rsidRDefault="00E04379" w:rsidP="00987A4E">
      <w:pPr>
        <w:jc w:val="both"/>
        <w:rPr>
          <w:lang w:val="sr-Cyrl-CS"/>
        </w:rPr>
      </w:pPr>
    </w:p>
    <w:p w:rsidR="00A100CE" w:rsidRDefault="00A100CE" w:rsidP="00987A4E">
      <w:pPr>
        <w:jc w:val="both"/>
        <w:rPr>
          <w:lang w:val="sr-Cyrl-CS"/>
        </w:rPr>
      </w:pPr>
    </w:p>
    <w:p w:rsidR="00444674" w:rsidRPr="009168FB" w:rsidRDefault="00444674" w:rsidP="00987A4E">
      <w:pPr>
        <w:jc w:val="both"/>
      </w:pPr>
    </w:p>
    <w:p w:rsidR="00977733" w:rsidRPr="00987A4E" w:rsidRDefault="000B28B2" w:rsidP="00987A4E">
      <w:pPr>
        <w:jc w:val="both"/>
      </w:pPr>
      <w:r w:rsidRPr="00987A4E">
        <w:t>Прилог</w:t>
      </w:r>
      <w:r w:rsidR="00977733" w:rsidRPr="00987A4E">
        <w:t xml:space="preserve"> </w:t>
      </w:r>
      <w:r w:rsidR="0097262B" w:rsidRPr="00987A4E">
        <w:t>3</w:t>
      </w:r>
      <w:r w:rsidR="00977733" w:rsidRPr="00987A4E">
        <w:t xml:space="preserve">. </w:t>
      </w:r>
      <w:r w:rsidR="00310FEE" w:rsidRPr="00987A4E">
        <w:t xml:space="preserve">- </w:t>
      </w:r>
      <w:r w:rsidR="00732846" w:rsidRPr="00987A4E">
        <w:t>У</w:t>
      </w:r>
      <w:r w:rsidR="00977733" w:rsidRPr="00987A4E">
        <w:t>слов</w:t>
      </w:r>
      <w:r w:rsidR="00310FEE" w:rsidRPr="00987A4E">
        <w:t>и</w:t>
      </w:r>
      <w:r w:rsidR="00977733" w:rsidRPr="00987A4E">
        <w:t xml:space="preserve"> за учешће у поступку јавне набавке и упутство како се доказује испуњеност тих услова</w:t>
      </w:r>
    </w:p>
    <w:p w:rsidR="00D61E5C" w:rsidRPr="00987A4E" w:rsidRDefault="00D61E5C" w:rsidP="00987A4E">
      <w:pPr>
        <w:jc w:val="both"/>
      </w:pPr>
    </w:p>
    <w:p w:rsidR="00584C4C" w:rsidRPr="009B5FDF" w:rsidRDefault="00471990" w:rsidP="00584C4C">
      <w:pPr>
        <w:jc w:val="both"/>
      </w:pPr>
      <w:r w:rsidRPr="00987A4E">
        <w:t xml:space="preserve"> </w:t>
      </w:r>
      <w:r w:rsidR="00584C4C" w:rsidRPr="00987A4E">
        <w:t xml:space="preserve">ПРЕДМЕТ ЈАВНЕ НАБАВКЕ: УСЛУГА ОДРЖАВАЊА СОФТВЕРА </w:t>
      </w:r>
    </w:p>
    <w:p w:rsidR="00471990" w:rsidRPr="00987A4E" w:rsidRDefault="00471990" w:rsidP="00987A4E">
      <w:pPr>
        <w:jc w:val="both"/>
      </w:pPr>
    </w:p>
    <w:p w:rsidR="00210E51" w:rsidRPr="00210E51" w:rsidRDefault="00471990" w:rsidP="00210E51">
      <w:pPr>
        <w:jc w:val="both"/>
        <w:rPr>
          <w:lang/>
        </w:rPr>
      </w:pPr>
      <w:r w:rsidRPr="00987A4E">
        <w:t xml:space="preserve">БРОЈ ЈАВНЕ НАБАВКЕ:   </w:t>
      </w:r>
      <w:r w:rsidR="00210E51">
        <w:rPr>
          <w:lang w:val="sr-Cyrl-CS"/>
        </w:rPr>
        <w:t>1-1.2.2/20</w:t>
      </w:r>
      <w:r w:rsidR="00210E51">
        <w:rPr>
          <w:lang/>
        </w:rPr>
        <w:t>20</w:t>
      </w:r>
    </w:p>
    <w:p w:rsidR="008E548B" w:rsidRPr="008E548B" w:rsidRDefault="008E548B" w:rsidP="008E548B">
      <w:pPr>
        <w:jc w:val="both"/>
        <w:rPr>
          <w:lang w:val="sr-Cyrl-CS"/>
        </w:rPr>
      </w:pPr>
    </w:p>
    <w:p w:rsidR="00286A58" w:rsidRPr="00987A4E" w:rsidRDefault="00286A58" w:rsidP="00987A4E">
      <w:pPr>
        <w:jc w:val="both"/>
      </w:pPr>
    </w:p>
    <w:p w:rsidR="00111A3F" w:rsidRPr="00987A4E" w:rsidRDefault="00A00483" w:rsidP="00987A4E">
      <w:pPr>
        <w:jc w:val="both"/>
      </w:pPr>
      <w:r w:rsidRPr="00987A4E">
        <w:t>-</w:t>
      </w:r>
      <w:r w:rsidR="00111A3F" w:rsidRPr="00987A4E">
        <w:t xml:space="preserve"> Обавезни услови из чл</w:t>
      </w:r>
      <w:r w:rsidR="00F42395" w:rsidRPr="00987A4E">
        <w:t>ан</w:t>
      </w:r>
      <w:r w:rsidR="0009502D" w:rsidRPr="00987A4E">
        <w:t>а</w:t>
      </w:r>
      <w:r w:rsidR="00111A3F" w:rsidRPr="00987A4E">
        <w:t xml:space="preserve"> 75. Закона о јавним набавкама за правна лица као понуђаче </w:t>
      </w:r>
    </w:p>
    <w:p w:rsidR="00111A3F" w:rsidRPr="00987A4E" w:rsidRDefault="00111A3F" w:rsidP="00987A4E">
      <w:pPr>
        <w:jc w:val="both"/>
      </w:pPr>
    </w:p>
    <w:p w:rsidR="00111A3F" w:rsidRPr="00987A4E" w:rsidRDefault="00111A3F" w:rsidP="00987A4E">
      <w:pPr>
        <w:jc w:val="both"/>
      </w:pPr>
    </w:p>
    <w:p w:rsidR="00111A3F" w:rsidRPr="00987A4E" w:rsidRDefault="00111A3F" w:rsidP="00987A4E">
      <w:pPr>
        <w:jc w:val="both"/>
      </w:pPr>
      <w:r w:rsidRPr="00987A4E">
        <w:t>да је регистрован код надлежног органа, односно уписан у одговарајући регистар;</w:t>
      </w:r>
    </w:p>
    <w:p w:rsidR="00111A3F" w:rsidRPr="00987A4E" w:rsidRDefault="00111A3F" w:rsidP="00987A4E">
      <w:pPr>
        <w:jc w:val="both"/>
      </w:pPr>
    </w:p>
    <w:p w:rsidR="00111A3F" w:rsidRPr="00987A4E" w:rsidRDefault="00111A3F" w:rsidP="00987A4E">
      <w:pPr>
        <w:jc w:val="both"/>
      </w:pPr>
      <w:r w:rsidRPr="00987A4E">
        <w:t>Доказ: Извод из регистра надлежног органа – Агенције за привредне регистре односно извода из регистра надлежног Привредног суда;</w:t>
      </w:r>
    </w:p>
    <w:p w:rsidR="00111A3F" w:rsidRPr="00987A4E" w:rsidRDefault="00111A3F" w:rsidP="00987A4E">
      <w:pPr>
        <w:jc w:val="both"/>
      </w:pPr>
    </w:p>
    <w:p w:rsidR="00111A3F" w:rsidRPr="00987A4E" w:rsidRDefault="00111A3F" w:rsidP="00987A4E">
      <w:pPr>
        <w:jc w:val="both"/>
      </w:pPr>
      <w:r w:rsidRPr="00987A4E">
        <w:t>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11A3F" w:rsidRPr="00987A4E" w:rsidRDefault="00111A3F" w:rsidP="00987A4E">
      <w:pPr>
        <w:jc w:val="both"/>
      </w:pPr>
    </w:p>
    <w:p w:rsidR="00111A3F" w:rsidRPr="00987A4E" w:rsidRDefault="00F42395" w:rsidP="00987A4E">
      <w:pPr>
        <w:jc w:val="both"/>
      </w:pPr>
      <w:r w:rsidRPr="00987A4E">
        <w:t>Доказ</w:t>
      </w:r>
      <w:r w:rsidR="00111A3F" w:rsidRPr="00987A4E">
        <w:t xml:space="preserve">: извод из казнене евиденције, односно уверења надлежног суда и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w:t>
      </w:r>
      <w:r w:rsidR="00111A3F" w:rsidRPr="00987A4E">
        <w:lastRenderedPageBreak/>
        <w:t>кривична дела против заштите животне средине, кривично дело примања или давања мита, кривично дело преваре;</w:t>
      </w:r>
    </w:p>
    <w:p w:rsidR="00111A3F" w:rsidRPr="00987A4E" w:rsidRDefault="00111A3F" w:rsidP="00987A4E">
      <w:pPr>
        <w:jc w:val="both"/>
      </w:pPr>
    </w:p>
    <w:p w:rsidR="00111A3F" w:rsidRPr="00987A4E" w:rsidRDefault="00111A3F" w:rsidP="00987A4E">
      <w:pPr>
        <w:jc w:val="both"/>
      </w:pPr>
      <w:r w:rsidRPr="00987A4E">
        <w:t>да му није изречена мера забране обављања делатности, која је на снази у време објављивања односно слања позива за подношење понуда;</w:t>
      </w:r>
    </w:p>
    <w:p w:rsidR="00111A3F" w:rsidRPr="00987A4E" w:rsidRDefault="00111A3F" w:rsidP="00987A4E">
      <w:pPr>
        <w:jc w:val="both"/>
      </w:pPr>
    </w:p>
    <w:p w:rsidR="00111A3F" w:rsidRPr="00987A4E" w:rsidRDefault="00111A3F" w:rsidP="00987A4E">
      <w:pPr>
        <w:jc w:val="both"/>
      </w:pPr>
      <w:r w:rsidRPr="00987A4E">
        <w:t>Докази: 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p>
    <w:p w:rsidR="00111A3F" w:rsidRPr="00987A4E" w:rsidRDefault="00111A3F" w:rsidP="00987A4E">
      <w:pPr>
        <w:jc w:val="both"/>
      </w:pPr>
    </w:p>
    <w:p w:rsidR="00111A3F" w:rsidRPr="001301F6" w:rsidRDefault="00111A3F" w:rsidP="00987A4E">
      <w:pPr>
        <w:jc w:val="both"/>
        <w:rPr>
          <w:lang w:val="ru-RU"/>
        </w:rPr>
      </w:pPr>
      <w:r w:rsidRPr="001301F6">
        <w:rPr>
          <w:lang w:val="ru-RU"/>
        </w:rPr>
        <w:t>да је измирио доспеле порезе, доприносе и друге јавне дажбине у складу с</w:t>
      </w:r>
      <w:r w:rsidR="001301F6" w:rsidRPr="001301F6">
        <w:rPr>
          <w:lang w:val="ru-RU"/>
        </w:rPr>
        <w:t xml:space="preserve">а прописима Републике  </w:t>
      </w:r>
      <w:r w:rsidRPr="001301F6">
        <w:rPr>
          <w:lang w:val="ru-RU"/>
        </w:rPr>
        <w:t>Србије или стране државе када има седиште на њеној територији;</w:t>
      </w:r>
    </w:p>
    <w:p w:rsidR="00111A3F" w:rsidRPr="001301F6" w:rsidRDefault="00111A3F" w:rsidP="00987A4E">
      <w:pPr>
        <w:jc w:val="both"/>
        <w:rPr>
          <w:lang w:val="ru-RU"/>
        </w:rPr>
      </w:pPr>
    </w:p>
    <w:p w:rsidR="00111A3F" w:rsidRPr="00987A4E" w:rsidRDefault="00111A3F" w:rsidP="00987A4E">
      <w:pPr>
        <w:jc w:val="both"/>
      </w:pPr>
      <w:r w:rsidRPr="00987A4E">
        <w:t>Докази: 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286A58" w:rsidRPr="00987A4E" w:rsidRDefault="00286A58" w:rsidP="00987A4E">
      <w:pPr>
        <w:jc w:val="both"/>
      </w:pPr>
    </w:p>
    <w:p w:rsidR="00111A3F" w:rsidRPr="00987A4E" w:rsidRDefault="00111A3F" w:rsidP="00987A4E">
      <w:pPr>
        <w:jc w:val="both"/>
      </w:pPr>
      <w:r w:rsidRPr="00987A4E">
        <w:t>Упутство за</w:t>
      </w:r>
      <w:r w:rsidR="00732846" w:rsidRPr="00987A4E">
        <w:t xml:space="preserve"> доказивање </w:t>
      </w:r>
      <w:r w:rsidR="00E86D00" w:rsidRPr="00987A4E">
        <w:t>услова</w:t>
      </w:r>
      <w:r w:rsidR="00732846" w:rsidRPr="00987A4E">
        <w:t xml:space="preserve"> из чл. 75.Закона о јавним набавкама</w:t>
      </w:r>
    </w:p>
    <w:p w:rsidR="00111A3F" w:rsidRPr="00987A4E" w:rsidRDefault="00111A3F" w:rsidP="00987A4E">
      <w:pPr>
        <w:jc w:val="both"/>
      </w:pPr>
      <w:r w:rsidRPr="00987A4E">
        <w:t>Доказ из става 1. тач. 2), 3) и 4) овог члана не може бити старији од два месеца пре отварања понуда, у складу са Законом.</w:t>
      </w:r>
    </w:p>
    <w:p w:rsidR="00111A3F" w:rsidRPr="00987A4E" w:rsidRDefault="00111A3F" w:rsidP="00987A4E">
      <w:pPr>
        <w:jc w:val="both"/>
      </w:pPr>
      <w:r w:rsidRPr="00987A4E">
        <w:t>Доказ из става 1. тачка 3) овог члана мора би</w:t>
      </w:r>
      <w:r w:rsidR="00C465F5" w:rsidRPr="00987A4E">
        <w:t>ти издат након</w:t>
      </w:r>
      <w:r w:rsidR="00732846" w:rsidRPr="00987A4E">
        <w:t xml:space="preserve"> објаве</w:t>
      </w:r>
      <w:r w:rsidR="005E1789" w:rsidRPr="00987A4E">
        <w:t xml:space="preserve"> о</w:t>
      </w:r>
      <w:r w:rsidR="00732846" w:rsidRPr="00987A4E">
        <w:t>ба</w:t>
      </w:r>
      <w:r w:rsidR="00A324C3" w:rsidRPr="00987A4E">
        <w:t>вештења о покретању поступка на Порталу Управе за јавне набавке.</w:t>
      </w:r>
    </w:p>
    <w:p w:rsidR="00111A3F" w:rsidRPr="00987A4E" w:rsidRDefault="00111A3F" w:rsidP="00987A4E">
      <w:pPr>
        <w:jc w:val="both"/>
      </w:pPr>
    </w:p>
    <w:p w:rsidR="00286A58" w:rsidRPr="00987A4E" w:rsidRDefault="0028104E" w:rsidP="00987A4E">
      <w:pPr>
        <w:jc w:val="both"/>
      </w:pPr>
      <w:r w:rsidRPr="00987A4E">
        <w:t>Докази могу бити у неовереним копијама.</w:t>
      </w:r>
    </w:p>
    <w:p w:rsidR="00732846" w:rsidRPr="00987A4E" w:rsidRDefault="00732846" w:rsidP="00987A4E">
      <w:pPr>
        <w:jc w:val="both"/>
      </w:pPr>
    </w:p>
    <w:p w:rsidR="00286A58" w:rsidRPr="001301F6" w:rsidRDefault="00286A58" w:rsidP="00987A4E">
      <w:pPr>
        <w:jc w:val="both"/>
        <w:rPr>
          <w:lang w:val="sr-Cyrl-CS"/>
        </w:rPr>
      </w:pPr>
    </w:p>
    <w:p w:rsidR="000A0489" w:rsidRPr="00987A4E" w:rsidRDefault="00A00483" w:rsidP="00987A4E">
      <w:pPr>
        <w:jc w:val="both"/>
      </w:pPr>
      <w:r w:rsidRPr="00987A4E">
        <w:t xml:space="preserve">- </w:t>
      </w:r>
      <w:r w:rsidR="000A0489" w:rsidRPr="00987A4E">
        <w:t>Обавезни услови из чл</w:t>
      </w:r>
      <w:r w:rsidR="00F42395" w:rsidRPr="00987A4E">
        <w:t>ан</w:t>
      </w:r>
      <w:r w:rsidR="003F728D" w:rsidRPr="00987A4E">
        <w:t>а</w:t>
      </w:r>
      <w:r w:rsidR="000A0489" w:rsidRPr="00987A4E">
        <w:t xml:space="preserve"> 75. Закона о јавним набавкама </w:t>
      </w:r>
      <w:r w:rsidR="00161A1F" w:rsidRPr="00987A4E">
        <w:t xml:space="preserve">за предузетнике као понуђаче </w:t>
      </w:r>
    </w:p>
    <w:p w:rsidR="000A0489" w:rsidRPr="00987A4E" w:rsidRDefault="000A0489" w:rsidP="00987A4E">
      <w:pPr>
        <w:jc w:val="both"/>
      </w:pPr>
    </w:p>
    <w:p w:rsidR="00660FB8" w:rsidRPr="00987A4E" w:rsidRDefault="00660FB8" w:rsidP="00987A4E">
      <w:pPr>
        <w:jc w:val="both"/>
      </w:pPr>
      <w:r w:rsidRPr="00987A4E">
        <w:t>да је регистрован код надлежног органа, односно уписан у одговарајући регистар;</w:t>
      </w:r>
    </w:p>
    <w:p w:rsidR="00C24F69" w:rsidRPr="00987A4E" w:rsidRDefault="00C24F69" w:rsidP="00987A4E">
      <w:pPr>
        <w:jc w:val="both"/>
      </w:pPr>
    </w:p>
    <w:p w:rsidR="00660FB8" w:rsidRPr="00987A4E" w:rsidRDefault="00C24F69" w:rsidP="00987A4E">
      <w:pPr>
        <w:jc w:val="both"/>
      </w:pPr>
      <w:r w:rsidRPr="00987A4E">
        <w:t xml:space="preserve">Докази: Извод из регистра надлежног органа – Агенције за привредне регистре </w:t>
      </w:r>
      <w:r w:rsidR="00A605E0" w:rsidRPr="00987A4E">
        <w:t>односно извода из регистра надлежног Привредног суда;</w:t>
      </w:r>
    </w:p>
    <w:p w:rsidR="00C24F69" w:rsidRPr="00987A4E" w:rsidRDefault="00C24F69" w:rsidP="00987A4E">
      <w:pPr>
        <w:jc w:val="both"/>
      </w:pPr>
    </w:p>
    <w:p w:rsidR="00660FB8" w:rsidRPr="00987A4E" w:rsidRDefault="00660FB8" w:rsidP="00987A4E">
      <w:pPr>
        <w:jc w:val="both"/>
      </w:pPr>
      <w:r w:rsidRPr="00987A4E">
        <w:t>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26E2A" w:rsidRPr="00987A4E" w:rsidRDefault="00426E2A" w:rsidP="00987A4E">
      <w:pPr>
        <w:jc w:val="both"/>
      </w:pPr>
    </w:p>
    <w:p w:rsidR="003A7284" w:rsidRPr="00987A4E" w:rsidRDefault="00426E2A" w:rsidP="00987A4E">
      <w:pPr>
        <w:jc w:val="both"/>
      </w:pPr>
      <w:r w:rsidRPr="00987A4E">
        <w:t>Докази:</w:t>
      </w:r>
      <w:r w:rsidR="003A7284" w:rsidRPr="00987A4E">
        <w:t xml:space="preserve"> извод из казнене евиденције, односно уверења</w:t>
      </w:r>
      <w:r w:rsidR="002A17D0" w:rsidRPr="00987A4E">
        <w:t xml:space="preserve"> надлежног суда и </w:t>
      </w:r>
      <w:r w:rsidR="003A7284" w:rsidRPr="00987A4E">
        <w:t xml:space="preserve">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3A7284" w:rsidRPr="00987A4E" w:rsidRDefault="003A7284" w:rsidP="00987A4E">
      <w:pPr>
        <w:jc w:val="both"/>
      </w:pPr>
    </w:p>
    <w:p w:rsidR="00426E2A" w:rsidRPr="001301F6" w:rsidRDefault="00660FB8" w:rsidP="00987A4E">
      <w:pPr>
        <w:jc w:val="both"/>
        <w:rPr>
          <w:lang w:val="sr-Cyrl-CS"/>
        </w:rPr>
      </w:pPr>
      <w:r w:rsidRPr="001301F6">
        <w:rPr>
          <w:lang w:val="ru-RU"/>
        </w:rPr>
        <w:t>да му није изречена мера забране обављања делатности, која је на снази у време објављивања односно слања позива за подношење понуда;</w:t>
      </w:r>
    </w:p>
    <w:p w:rsidR="00E831D4" w:rsidRPr="00987A4E" w:rsidRDefault="00426E2A" w:rsidP="00987A4E">
      <w:pPr>
        <w:jc w:val="both"/>
      </w:pPr>
      <w:r w:rsidRPr="00987A4E">
        <w:t>Докази:</w:t>
      </w:r>
      <w:r w:rsidR="00E831D4" w:rsidRPr="00987A4E">
        <w:t xml:space="preserve"> потврде</w:t>
      </w:r>
      <w:r w:rsidR="00E30DDE" w:rsidRPr="00987A4E">
        <w:t xml:space="preserve"> привредног и</w:t>
      </w:r>
      <w:r w:rsidR="00E831D4" w:rsidRPr="00987A4E">
        <w:t xml:space="preserve">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p>
    <w:p w:rsidR="00660FB8" w:rsidRPr="00987A4E" w:rsidRDefault="00660FB8" w:rsidP="00987A4E">
      <w:pPr>
        <w:jc w:val="both"/>
      </w:pPr>
    </w:p>
    <w:p w:rsidR="00660FB8" w:rsidRPr="001301F6" w:rsidRDefault="00660FB8" w:rsidP="00987A4E">
      <w:pPr>
        <w:jc w:val="both"/>
        <w:rPr>
          <w:lang w:val="ru-RU"/>
        </w:rPr>
      </w:pPr>
      <w:r w:rsidRPr="001301F6">
        <w:rPr>
          <w:lang w:val="ru-RU"/>
        </w:rPr>
        <w:t xml:space="preserve">да је измирио доспеле порезе, доприносе и друге јавне дажбине у складу </w:t>
      </w:r>
      <w:r w:rsidR="001301F6" w:rsidRPr="001301F6">
        <w:rPr>
          <w:lang w:val="ru-RU"/>
        </w:rPr>
        <w:t xml:space="preserve">са прописима Републике  </w:t>
      </w:r>
      <w:r w:rsidRPr="001301F6">
        <w:rPr>
          <w:lang w:val="ru-RU"/>
        </w:rPr>
        <w:t>Србије или стране државе када има седиште на њеној територији;</w:t>
      </w:r>
    </w:p>
    <w:p w:rsidR="00426E2A" w:rsidRPr="001301F6" w:rsidRDefault="00426E2A" w:rsidP="00987A4E">
      <w:pPr>
        <w:jc w:val="both"/>
        <w:rPr>
          <w:lang w:val="ru-RU"/>
        </w:rPr>
      </w:pPr>
    </w:p>
    <w:p w:rsidR="00E831D4" w:rsidRPr="00987A4E" w:rsidRDefault="00426E2A" w:rsidP="00987A4E">
      <w:pPr>
        <w:jc w:val="both"/>
      </w:pPr>
      <w:r w:rsidRPr="00987A4E">
        <w:lastRenderedPageBreak/>
        <w:t xml:space="preserve">Докази: </w:t>
      </w:r>
      <w:r w:rsidR="00E831D4" w:rsidRPr="00987A4E">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286A58" w:rsidRPr="00987A4E" w:rsidRDefault="00286A58" w:rsidP="00987A4E">
      <w:pPr>
        <w:jc w:val="both"/>
      </w:pPr>
    </w:p>
    <w:p w:rsidR="00E831D4" w:rsidRPr="00987A4E" w:rsidRDefault="00E86D00" w:rsidP="00987A4E">
      <w:pPr>
        <w:jc w:val="both"/>
      </w:pPr>
      <w:r w:rsidRPr="00987A4E">
        <w:t>Упутство за доказивање услова</w:t>
      </w:r>
      <w:r w:rsidR="00E831D4" w:rsidRPr="00987A4E">
        <w:t xml:space="preserve"> из чл.</w:t>
      </w:r>
      <w:r w:rsidR="00310FEE" w:rsidRPr="00987A4E">
        <w:t xml:space="preserve"> </w:t>
      </w:r>
      <w:r w:rsidR="00A324C3" w:rsidRPr="00987A4E">
        <w:t>75.Закона о јавним набавкама</w:t>
      </w:r>
    </w:p>
    <w:p w:rsidR="00E831D4" w:rsidRPr="00987A4E" w:rsidRDefault="00E831D4" w:rsidP="00987A4E">
      <w:pPr>
        <w:jc w:val="both"/>
      </w:pPr>
      <w:r w:rsidRPr="00987A4E">
        <w:t>Доказ из става 1. тач. 2), 3) и 4) овог члана не може бити старији од</w:t>
      </w:r>
      <w:r w:rsidR="006C24E7" w:rsidRPr="00987A4E">
        <w:t xml:space="preserve"> два месеца пре отварања понуда</w:t>
      </w:r>
      <w:r w:rsidRPr="00987A4E">
        <w:t xml:space="preserve"> у складу са </w:t>
      </w:r>
      <w:r w:rsidR="001A2203" w:rsidRPr="00987A4E">
        <w:t>З</w:t>
      </w:r>
      <w:r w:rsidRPr="00987A4E">
        <w:t>аконом.</w:t>
      </w:r>
    </w:p>
    <w:p w:rsidR="00A324C3" w:rsidRPr="00987A4E" w:rsidRDefault="00E831D4" w:rsidP="00987A4E">
      <w:pPr>
        <w:jc w:val="both"/>
      </w:pPr>
      <w:r w:rsidRPr="00987A4E">
        <w:t>Доказ из става 1. тачка 3) овог члана мора би</w:t>
      </w:r>
      <w:r w:rsidR="00A324C3" w:rsidRPr="00987A4E">
        <w:t>ти издат након дос</w:t>
      </w:r>
      <w:r w:rsidR="00C465F5" w:rsidRPr="00987A4E">
        <w:t>таве</w:t>
      </w:r>
      <w:r w:rsidR="005E1789" w:rsidRPr="00987A4E">
        <w:t xml:space="preserve"> објаве о</w:t>
      </w:r>
      <w:r w:rsidR="00A324C3" w:rsidRPr="00987A4E">
        <w:t>бавештења о покретању поступка на Порталу Управе за јавне набавке.</w:t>
      </w:r>
    </w:p>
    <w:p w:rsidR="00E831D4" w:rsidRPr="00987A4E" w:rsidRDefault="00E831D4" w:rsidP="00987A4E">
      <w:pPr>
        <w:jc w:val="both"/>
      </w:pPr>
    </w:p>
    <w:p w:rsidR="00350B93" w:rsidRPr="00987A4E" w:rsidRDefault="00350B93" w:rsidP="00987A4E">
      <w:pPr>
        <w:jc w:val="both"/>
      </w:pPr>
      <w:r w:rsidRPr="00987A4E">
        <w:t>Докази могу бити у неовереним копијама.</w:t>
      </w:r>
    </w:p>
    <w:p w:rsidR="00E808F0" w:rsidRPr="007862C2" w:rsidRDefault="00E808F0" w:rsidP="00987A4E">
      <w:pPr>
        <w:jc w:val="both"/>
        <w:rPr>
          <w:lang w:val="sr-Cyrl-CS"/>
        </w:rPr>
      </w:pPr>
    </w:p>
    <w:p w:rsidR="00161A1F" w:rsidRPr="00987A4E" w:rsidRDefault="006D126F" w:rsidP="00987A4E">
      <w:pPr>
        <w:jc w:val="both"/>
      </w:pPr>
      <w:r w:rsidRPr="00987A4E">
        <w:t xml:space="preserve"> </w:t>
      </w:r>
      <w:r w:rsidR="00A00483" w:rsidRPr="00987A4E">
        <w:t>-</w:t>
      </w:r>
      <w:r w:rsidRPr="00987A4E">
        <w:t xml:space="preserve"> </w:t>
      </w:r>
      <w:r w:rsidR="00161A1F" w:rsidRPr="00987A4E">
        <w:t xml:space="preserve">Обавезни услови из </w:t>
      </w:r>
      <w:r w:rsidR="004134AB" w:rsidRPr="00987A4E">
        <w:t>члан</w:t>
      </w:r>
      <w:r w:rsidR="00161A1F" w:rsidRPr="00987A4E">
        <w:t xml:space="preserve"> 75. Закона о јавним набавкама за физичка лица као понуђаче </w:t>
      </w:r>
    </w:p>
    <w:p w:rsidR="00FB10CE" w:rsidRPr="00987A4E" w:rsidRDefault="00FB10CE" w:rsidP="00987A4E">
      <w:pPr>
        <w:jc w:val="both"/>
      </w:pPr>
    </w:p>
    <w:p w:rsidR="00161A1F" w:rsidRPr="00987A4E" w:rsidRDefault="00161A1F" w:rsidP="00987A4E">
      <w:pPr>
        <w:jc w:val="both"/>
      </w:pPr>
      <w:r w:rsidRPr="00987A4E">
        <w:t>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61A1F" w:rsidRPr="00987A4E" w:rsidRDefault="00161A1F" w:rsidP="00987A4E">
      <w:pPr>
        <w:jc w:val="both"/>
      </w:pPr>
    </w:p>
    <w:p w:rsidR="00161A1F" w:rsidRPr="00987A4E" w:rsidRDefault="00161A1F" w:rsidP="00987A4E">
      <w:pPr>
        <w:jc w:val="both"/>
      </w:pPr>
      <w:r w:rsidRPr="00987A4E">
        <w:t>Докази: 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61A1F" w:rsidRPr="00987A4E" w:rsidRDefault="00161A1F" w:rsidP="00987A4E">
      <w:pPr>
        <w:jc w:val="both"/>
      </w:pPr>
    </w:p>
    <w:p w:rsidR="00161A1F" w:rsidRPr="00987A4E" w:rsidRDefault="00161A1F" w:rsidP="00987A4E">
      <w:pPr>
        <w:jc w:val="both"/>
      </w:pPr>
      <w:r w:rsidRPr="00987A4E">
        <w:t>да му није изречена мера забране обављања делатности одређених послова, која је на снази у време објављивања односно слања позива за подношење понуда;</w:t>
      </w:r>
    </w:p>
    <w:p w:rsidR="00161A1F" w:rsidRPr="00987A4E" w:rsidRDefault="00161A1F" w:rsidP="00987A4E">
      <w:pPr>
        <w:jc w:val="both"/>
      </w:pPr>
    </w:p>
    <w:p w:rsidR="00161A1F" w:rsidRPr="00987A4E" w:rsidRDefault="00161A1F" w:rsidP="00987A4E">
      <w:pPr>
        <w:jc w:val="both"/>
      </w:pPr>
      <w:r w:rsidRPr="00987A4E">
        <w:t>Докази: потврде прекршајног суда да му није изречена мера забране обављања одређених послова</w:t>
      </w:r>
    </w:p>
    <w:p w:rsidR="00161A1F" w:rsidRPr="00987A4E" w:rsidRDefault="00161A1F" w:rsidP="00987A4E">
      <w:pPr>
        <w:jc w:val="both"/>
      </w:pPr>
      <w:r w:rsidRPr="00987A4E">
        <w:t xml:space="preserve"> </w:t>
      </w:r>
    </w:p>
    <w:p w:rsidR="00161A1F" w:rsidRPr="00987A4E" w:rsidRDefault="00161A1F" w:rsidP="00987A4E">
      <w:pPr>
        <w:jc w:val="both"/>
      </w:pPr>
      <w:r w:rsidRPr="00987A4E">
        <w:t xml:space="preserve">да је измирио доспеле порезе, доприносе и друге јавне дажбине у складу са прописима Републике </w:t>
      </w:r>
    </w:p>
    <w:p w:rsidR="00161A1F" w:rsidRPr="00987A4E" w:rsidRDefault="00161A1F" w:rsidP="00987A4E">
      <w:pPr>
        <w:jc w:val="both"/>
      </w:pPr>
      <w:r w:rsidRPr="00987A4E">
        <w:t>Србије или стране државе када има седиште на њеној територији;</w:t>
      </w:r>
    </w:p>
    <w:p w:rsidR="00161A1F" w:rsidRPr="00987A4E" w:rsidRDefault="00161A1F" w:rsidP="00987A4E">
      <w:pPr>
        <w:jc w:val="both"/>
      </w:pPr>
    </w:p>
    <w:p w:rsidR="00161A1F" w:rsidRPr="00987A4E" w:rsidRDefault="00161A1F" w:rsidP="00987A4E">
      <w:pPr>
        <w:jc w:val="both"/>
      </w:pPr>
      <w:r w:rsidRPr="00987A4E">
        <w:t>Докази: 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444674" w:rsidRPr="00987A4E" w:rsidRDefault="00444674" w:rsidP="00987A4E">
      <w:pPr>
        <w:jc w:val="both"/>
      </w:pPr>
    </w:p>
    <w:p w:rsidR="00233BBD" w:rsidRPr="00987A4E" w:rsidRDefault="002A588A" w:rsidP="00987A4E">
      <w:pPr>
        <w:jc w:val="both"/>
      </w:pPr>
      <w:r w:rsidRPr="00987A4E">
        <w:t>Упутство за доказивање услова</w:t>
      </w:r>
      <w:r w:rsidR="00161A1F" w:rsidRPr="00987A4E">
        <w:t xml:space="preserve"> из чл</w:t>
      </w:r>
      <w:r w:rsidR="00091A1C" w:rsidRPr="00987A4E">
        <w:t>ан</w:t>
      </w:r>
      <w:r w:rsidR="00ED5773" w:rsidRPr="00987A4E">
        <w:t>a</w:t>
      </w:r>
      <w:r w:rsidR="00091A1C" w:rsidRPr="00987A4E">
        <w:t xml:space="preserve"> </w:t>
      </w:r>
      <w:r w:rsidR="00161A1F" w:rsidRPr="00987A4E">
        <w:t>75.</w:t>
      </w:r>
      <w:r w:rsidR="00091A1C" w:rsidRPr="00987A4E">
        <w:t xml:space="preserve"> </w:t>
      </w:r>
      <w:r w:rsidR="00161A1F" w:rsidRPr="00987A4E">
        <w:t>З</w:t>
      </w:r>
      <w:r w:rsidR="00472EEE" w:rsidRPr="00987A4E">
        <w:t>акона о јавним набавкама</w:t>
      </w:r>
      <w:r w:rsidR="00233BBD" w:rsidRPr="00987A4E">
        <w:t xml:space="preserve"> за физичка лица као понуђаче или подносиоце пријава </w:t>
      </w:r>
      <w:r w:rsidR="00091A1C" w:rsidRPr="00987A4E">
        <w:t xml:space="preserve"> </w:t>
      </w:r>
    </w:p>
    <w:p w:rsidR="00ED5773" w:rsidRPr="00987A4E" w:rsidRDefault="00ED5773" w:rsidP="00987A4E">
      <w:pPr>
        <w:jc w:val="both"/>
      </w:pPr>
    </w:p>
    <w:p w:rsidR="00161A1F" w:rsidRPr="00987A4E" w:rsidRDefault="00161A1F" w:rsidP="00987A4E">
      <w:pPr>
        <w:jc w:val="both"/>
      </w:pPr>
      <w:r w:rsidRPr="00987A4E">
        <w:t xml:space="preserve">Доказ из става 1. тач. </w:t>
      </w:r>
      <w:r w:rsidR="00A6650F" w:rsidRPr="00987A4E">
        <w:t>1</w:t>
      </w:r>
      <w:r w:rsidRPr="00987A4E">
        <w:t xml:space="preserve">) и </w:t>
      </w:r>
      <w:r w:rsidR="00A6650F" w:rsidRPr="00987A4E">
        <w:t>3</w:t>
      </w:r>
      <w:r w:rsidRPr="00987A4E">
        <w:t>) овог члана не може бити старији од два месеца пре отварања понуда, у складу са законом.</w:t>
      </w:r>
    </w:p>
    <w:p w:rsidR="00ED5773" w:rsidRPr="00987A4E" w:rsidRDefault="00ED5773" w:rsidP="00987A4E">
      <w:pPr>
        <w:jc w:val="both"/>
      </w:pPr>
    </w:p>
    <w:p w:rsidR="00472EEE" w:rsidRPr="00987A4E" w:rsidRDefault="00161A1F" w:rsidP="00987A4E">
      <w:pPr>
        <w:jc w:val="both"/>
      </w:pPr>
      <w:r w:rsidRPr="00987A4E">
        <w:t xml:space="preserve">Доказ из става 1. тачка </w:t>
      </w:r>
      <w:r w:rsidR="00A6650F" w:rsidRPr="00987A4E">
        <w:t>2</w:t>
      </w:r>
      <w:r w:rsidRPr="00987A4E">
        <w:t>) о</w:t>
      </w:r>
      <w:r w:rsidR="005E1789" w:rsidRPr="00987A4E">
        <w:t>вог члана мора бити издат након објаве о</w:t>
      </w:r>
      <w:r w:rsidR="00472EEE" w:rsidRPr="00987A4E">
        <w:t>бавештења о покретању поступка на Порталу Управе за јавне набавке.</w:t>
      </w:r>
    </w:p>
    <w:p w:rsidR="00542523" w:rsidRPr="00987A4E" w:rsidRDefault="00542523" w:rsidP="00987A4E">
      <w:pPr>
        <w:jc w:val="both"/>
      </w:pPr>
    </w:p>
    <w:p w:rsidR="00350B93" w:rsidRDefault="00350B93" w:rsidP="00987A4E">
      <w:pPr>
        <w:jc w:val="both"/>
      </w:pPr>
      <w:r w:rsidRPr="00987A4E">
        <w:t>Докази могу бити у неовереним копијама.</w:t>
      </w:r>
    </w:p>
    <w:p w:rsidR="00584C4C" w:rsidRDefault="00584C4C" w:rsidP="00987A4E">
      <w:pPr>
        <w:jc w:val="both"/>
      </w:pPr>
    </w:p>
    <w:p w:rsidR="00584C4C" w:rsidRPr="00584C4C" w:rsidRDefault="00584C4C" w:rsidP="00987A4E">
      <w:pPr>
        <w:jc w:val="both"/>
      </w:pPr>
      <w:r>
        <w:t>Понуђач који је уписан у Регистар понуђача не доставља доказе из члана 75. Став 1 тачка 1-3. Довољно је да наведе интернет  адресу на којој су подаци доступни.</w:t>
      </w:r>
    </w:p>
    <w:p w:rsidR="00286A58" w:rsidRPr="00987A4E" w:rsidRDefault="00286A58" w:rsidP="00987A4E">
      <w:pPr>
        <w:jc w:val="both"/>
      </w:pPr>
    </w:p>
    <w:p w:rsidR="00B536B0" w:rsidRPr="00987A4E" w:rsidRDefault="00F31BF4" w:rsidP="00987A4E">
      <w:pPr>
        <w:jc w:val="both"/>
      </w:pPr>
      <w:r w:rsidRPr="00987A4E">
        <w:lastRenderedPageBreak/>
        <w:t xml:space="preserve">Понуђач је у обавези да </w:t>
      </w:r>
      <w:r w:rsidR="00B536B0" w:rsidRPr="00987A4E">
        <w:t>пр</w:t>
      </w:r>
      <w:r w:rsidR="00472EEE" w:rsidRPr="00987A4E">
        <w:t>и састављању своје понуде</w:t>
      </w:r>
      <w:r w:rsidR="00B536B0" w:rsidRPr="00987A4E">
        <w:t xml:space="preserve">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r w:rsidR="00F7071C" w:rsidRPr="00987A4E">
        <w:t xml:space="preserve"> </w:t>
      </w:r>
      <w:r w:rsidR="00542523" w:rsidRPr="00987A4E">
        <w:t>(</w:t>
      </w:r>
      <w:r w:rsidR="00F7071C" w:rsidRPr="00987A4E">
        <w:t xml:space="preserve">што доказују Изјавом у </w:t>
      </w:r>
      <w:r w:rsidR="00B536B0" w:rsidRPr="00987A4E">
        <w:t>прилог</w:t>
      </w:r>
      <w:r w:rsidR="00F7071C" w:rsidRPr="00987A4E">
        <w:t>у</w:t>
      </w:r>
      <w:r w:rsidR="00B536B0" w:rsidRPr="00987A4E">
        <w:t xml:space="preserve"> </w:t>
      </w:r>
      <w:r w:rsidR="00F7071C" w:rsidRPr="00987A4E">
        <w:t>1</w:t>
      </w:r>
      <w:r w:rsidR="00351EE6" w:rsidRPr="00987A4E">
        <w:t>0</w:t>
      </w:r>
      <w:r w:rsidR="00F7071C" w:rsidRPr="00987A4E">
        <w:t>.</w:t>
      </w:r>
      <w:r w:rsidRPr="00987A4E">
        <w:t xml:space="preserve"> конкурсне документације</w:t>
      </w:r>
      <w:r w:rsidR="00F7071C" w:rsidRPr="00987A4E">
        <w:t>)</w:t>
      </w:r>
      <w:r w:rsidRPr="00987A4E">
        <w:t>.</w:t>
      </w:r>
    </w:p>
    <w:p w:rsidR="005058E1" w:rsidRPr="007862C2" w:rsidRDefault="005058E1" w:rsidP="00987A4E">
      <w:pPr>
        <w:jc w:val="both"/>
        <w:rPr>
          <w:lang w:val="sr-Cyrl-CS"/>
        </w:rPr>
      </w:pPr>
    </w:p>
    <w:p w:rsidR="00444674" w:rsidRPr="001301F6" w:rsidRDefault="00444674" w:rsidP="00987A4E">
      <w:pPr>
        <w:jc w:val="both"/>
        <w:rPr>
          <w:lang w:val="sr-Cyrl-CS"/>
        </w:rPr>
      </w:pPr>
    </w:p>
    <w:p w:rsidR="000A0489" w:rsidRPr="00987A4E" w:rsidRDefault="000A0489" w:rsidP="00987A4E">
      <w:pPr>
        <w:jc w:val="both"/>
      </w:pPr>
      <w:r w:rsidRPr="00987A4E">
        <w:t xml:space="preserve">Додатни услови из </w:t>
      </w:r>
      <w:r w:rsidR="00076D7D" w:rsidRPr="00987A4E">
        <w:t>члана</w:t>
      </w:r>
      <w:r w:rsidRPr="00987A4E">
        <w:t xml:space="preserve"> 76. Закона о јавним набавкама</w:t>
      </w:r>
      <w:r w:rsidR="00153BCE" w:rsidRPr="00987A4E">
        <w:t xml:space="preserve"> које понуђач мора да испуни</w:t>
      </w:r>
      <w:r w:rsidRPr="00987A4E">
        <w:t xml:space="preserve"> да би могао да учествује у поступку јавне набавке:</w:t>
      </w:r>
    </w:p>
    <w:p w:rsidR="00B039BA" w:rsidRPr="001301F6" w:rsidRDefault="00B039BA" w:rsidP="00987A4E">
      <w:pPr>
        <w:jc w:val="both"/>
        <w:rPr>
          <w:lang w:val="sr-Cyrl-CS"/>
        </w:rPr>
      </w:pPr>
    </w:p>
    <w:p w:rsidR="00B039BA" w:rsidRPr="001301F6" w:rsidRDefault="00D421F7" w:rsidP="00987A4E">
      <w:pPr>
        <w:jc w:val="both"/>
        <w:rPr>
          <w:lang w:val="sr-Cyrl-CS"/>
        </w:rPr>
      </w:pPr>
      <w:r w:rsidRPr="001301F6">
        <w:rPr>
          <w:lang w:val="ru-RU"/>
        </w:rPr>
        <w:t>1</w:t>
      </w:r>
      <w:r w:rsidR="00DC31CA" w:rsidRPr="001301F6">
        <w:rPr>
          <w:lang w:val="ru-RU"/>
        </w:rPr>
        <w:t xml:space="preserve">.) располаже довољним техничким и кадровским капацитетом </w:t>
      </w:r>
    </w:p>
    <w:p w:rsidR="00DA3BB9" w:rsidRPr="00987A4E" w:rsidRDefault="00DC31CA" w:rsidP="00987A4E">
      <w:pPr>
        <w:jc w:val="both"/>
      </w:pPr>
      <w:r w:rsidRPr="00987A4E">
        <w:t>Докази:</w:t>
      </w:r>
      <w:r w:rsidR="00AD097E" w:rsidRPr="00987A4E">
        <w:t xml:space="preserve">  за технички</w:t>
      </w:r>
      <w:r w:rsidR="00DA3BB9" w:rsidRPr="00987A4E">
        <w:t xml:space="preserve"> капацитет као доказ доставити и</w:t>
      </w:r>
      <w:r w:rsidR="00AD097E" w:rsidRPr="00987A4E">
        <w:t>зјаву о техничкој опремљености. За кадровски капацитет као доказ доставити Изјаву о кључном техничком особљу и другим лицима која раде за понуђача, која ће бити ангажована у реализацији предметне набавке услуга</w:t>
      </w:r>
      <w:r w:rsidR="001C29FF" w:rsidRPr="00987A4E">
        <w:t>,</w:t>
      </w:r>
      <w:r w:rsidR="00AD097E" w:rsidRPr="00987A4E">
        <w:t xml:space="preserve"> односно одговорна за извршење уговорне обавезе</w:t>
      </w:r>
      <w:r w:rsidR="001C29FF" w:rsidRPr="00987A4E">
        <w:t>,</w:t>
      </w:r>
      <w:r w:rsidR="00AD097E" w:rsidRPr="00987A4E">
        <w:t xml:space="preserve"> као и лица која ће бити од</w:t>
      </w:r>
      <w:r w:rsidR="00F86CE2" w:rsidRPr="00987A4E">
        <w:t>говорна за контролу квалитета (</w:t>
      </w:r>
      <w:r w:rsidR="00AD097E" w:rsidRPr="00987A4E">
        <w:t>минимум 2 лица која поседују одговарајуће знање и искуство неопходно з</w:t>
      </w:r>
      <w:r w:rsidR="001C29FF" w:rsidRPr="00987A4E">
        <w:t>а реализацију предметне услуге).</w:t>
      </w:r>
      <w:r w:rsidR="00AD097E" w:rsidRPr="00987A4E">
        <w:t xml:space="preserve"> У</w:t>
      </w:r>
      <w:r w:rsidR="00D421F7" w:rsidRPr="00987A4E">
        <w:t xml:space="preserve"> и</w:t>
      </w:r>
      <w:r w:rsidR="00AD097E" w:rsidRPr="00987A4E">
        <w:t>зјави обавезно навести степен стр</w:t>
      </w:r>
      <w:r w:rsidR="001C29FF" w:rsidRPr="00987A4E">
        <w:t>учне спреме горе наведених лица и њихове контакт податке</w:t>
      </w:r>
      <w:r w:rsidR="009427A2" w:rsidRPr="00987A4E">
        <w:t>.</w:t>
      </w:r>
    </w:p>
    <w:p w:rsidR="00246C0E" w:rsidRPr="001301F6" w:rsidRDefault="00AD097E" w:rsidP="00987A4E">
      <w:pPr>
        <w:jc w:val="both"/>
        <w:rPr>
          <w:lang w:val="sr-Cyrl-CS"/>
        </w:rPr>
      </w:pPr>
      <w:r w:rsidRPr="001301F6">
        <w:rPr>
          <w:lang w:val="ru-RU"/>
        </w:rPr>
        <w:t xml:space="preserve"> Изјаве за технички и кадровски капацитет сачинити на меморандуму, оверити печатом  и потписати  од стране  одговорног лица понуђача.</w:t>
      </w:r>
    </w:p>
    <w:p w:rsidR="00C23717" w:rsidRPr="001301F6" w:rsidRDefault="00B2242A" w:rsidP="00987A4E">
      <w:pPr>
        <w:jc w:val="both"/>
        <w:rPr>
          <w:lang w:val="sr-Cyrl-CS"/>
        </w:rPr>
      </w:pPr>
      <w:r w:rsidRPr="001301F6">
        <w:rPr>
          <w:lang w:val="ru-RU"/>
        </w:rPr>
        <w:t xml:space="preserve">Услови из </w:t>
      </w:r>
      <w:r w:rsidR="003E4C79" w:rsidRPr="001301F6">
        <w:rPr>
          <w:lang w:val="ru-RU"/>
        </w:rPr>
        <w:t>члана</w:t>
      </w:r>
      <w:r w:rsidRPr="001301F6">
        <w:rPr>
          <w:lang w:val="ru-RU"/>
        </w:rPr>
        <w:t xml:space="preserve"> 80. Закона о јавним набавкама које мора да испуни подизвођач</w:t>
      </w:r>
      <w:r w:rsidR="003E4C79" w:rsidRPr="001301F6">
        <w:rPr>
          <w:lang w:val="ru-RU"/>
        </w:rPr>
        <w:t>:</w:t>
      </w:r>
    </w:p>
    <w:p w:rsidR="00C81A8F" w:rsidRPr="001301F6" w:rsidRDefault="003E4438" w:rsidP="00987A4E">
      <w:pPr>
        <w:jc w:val="both"/>
        <w:rPr>
          <w:lang w:val="ru-RU"/>
        </w:rPr>
      </w:pPr>
      <w:r w:rsidRPr="001301F6">
        <w:rPr>
          <w:lang w:val="ru-RU"/>
        </w:rPr>
        <w:t>А</w:t>
      </w:r>
      <w:r w:rsidR="00BC2DBD" w:rsidRPr="001301F6">
        <w:rPr>
          <w:lang w:val="ru-RU"/>
        </w:rPr>
        <w:t xml:space="preserve">)  </w:t>
      </w:r>
      <w:r w:rsidRPr="001301F6">
        <w:rPr>
          <w:lang w:val="ru-RU"/>
        </w:rPr>
        <w:t xml:space="preserve"> 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3E4438" w:rsidRPr="00987A4E" w:rsidRDefault="003E4438" w:rsidP="00987A4E">
      <w:pPr>
        <w:jc w:val="both"/>
      </w:pPr>
      <w:r w:rsidRPr="00987A4E">
        <w:t>Понуђач је дужан да наручиоцу, на његов захтев, омогући приступ код подизвођача ради утврђивања испуњености услова.</w:t>
      </w:r>
    </w:p>
    <w:p w:rsidR="00C81A8F" w:rsidRPr="001301F6" w:rsidRDefault="003E4438" w:rsidP="00987A4E">
      <w:pPr>
        <w:jc w:val="both"/>
        <w:rPr>
          <w:lang w:val="sr-Cyrl-CS"/>
        </w:rPr>
      </w:pPr>
      <w:r w:rsidRPr="001301F6">
        <w:rPr>
          <w:lang w:val="ru-RU"/>
        </w:rPr>
        <w:t>Понуђач је дужан да за подизвођаче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w:t>
      </w:r>
    </w:p>
    <w:p w:rsidR="009C42BD" w:rsidRPr="00987A4E" w:rsidRDefault="003E4438" w:rsidP="00987A4E">
      <w:pPr>
        <w:jc w:val="both"/>
      </w:pPr>
      <w:r w:rsidRPr="00987A4E">
        <w:t>Б</w:t>
      </w:r>
      <w:r w:rsidR="00BC2DBD" w:rsidRPr="00987A4E">
        <w:t xml:space="preserve">) </w:t>
      </w:r>
      <w:r w:rsidRPr="00987A4E">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9C42BD" w:rsidRPr="001301F6" w:rsidRDefault="009C42BD" w:rsidP="00987A4E">
      <w:pPr>
        <w:jc w:val="both"/>
        <w:rPr>
          <w:lang w:val="ru-RU"/>
        </w:rPr>
      </w:pPr>
      <w:r w:rsidRPr="001301F6">
        <w:rPr>
          <w:lang w:val="ru-RU"/>
        </w:rPr>
        <w:t xml:space="preserve">Понуђач, односно </w:t>
      </w:r>
      <w:r w:rsidR="003E4C79" w:rsidRPr="001301F6">
        <w:rPr>
          <w:lang w:val="ru-RU"/>
        </w:rPr>
        <w:t>добављач у потпуности одговара Н</w:t>
      </w:r>
      <w:r w:rsidRPr="001301F6">
        <w:rPr>
          <w:lang w:val="ru-RU"/>
        </w:rPr>
        <w:t>аручиоцу за извршење обавеза из поступка јавне набавке, односно за извршење уговорних обавеза, без обзира на број подизвођача.</w:t>
      </w:r>
    </w:p>
    <w:p w:rsidR="009C42BD" w:rsidRPr="001301F6" w:rsidRDefault="009C42BD" w:rsidP="00987A4E">
      <w:pPr>
        <w:jc w:val="both"/>
        <w:rPr>
          <w:lang w:val="sr-Cyrl-CS"/>
        </w:rPr>
      </w:pPr>
      <w:r w:rsidRPr="00987A4E">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sidR="002A64E9" w:rsidRPr="00987A4E">
        <w:t xml:space="preserve"> </w:t>
      </w:r>
      <w:r w:rsidRPr="001301F6">
        <w:rPr>
          <w:lang w:val="ru-RU"/>
        </w:rPr>
        <w:t>У том случају наручилац је дужан да омогући добављачу да приговори ако потраживање није доспело.</w:t>
      </w:r>
    </w:p>
    <w:p w:rsidR="009C42BD" w:rsidRPr="001301F6" w:rsidRDefault="009C42BD" w:rsidP="00987A4E">
      <w:pPr>
        <w:jc w:val="both"/>
        <w:rPr>
          <w:lang w:val="sr-Cyrl-CS"/>
        </w:rPr>
      </w:pPr>
      <w:r w:rsidRPr="00987A4E">
        <w:t xml:space="preserve">Добављач </w:t>
      </w:r>
      <w:r w:rsidR="002A64E9" w:rsidRPr="00987A4E">
        <w:t xml:space="preserve"> </w:t>
      </w:r>
      <w:r w:rsidRPr="00987A4E">
        <w:t>не може ангажовати као подизвођача лице које ни</w:t>
      </w:r>
      <w:r w:rsidR="003E4C79" w:rsidRPr="00987A4E">
        <w:t>је навео у понуди, у супротном Н</w:t>
      </w:r>
      <w:r w:rsidRPr="00987A4E">
        <w:t xml:space="preserve">аручилац ће реализовати средство обезбеђења и раскинути уговор, осим ако би раскидом уговора наручилац претрпео знатну штету.  </w:t>
      </w:r>
      <w:r w:rsidRPr="001301F6">
        <w:rPr>
          <w:lang w:val="ru-RU"/>
        </w:rPr>
        <w:t>У овом случају  наручилац је дужан да обавести организацију надлежну за заштиту конкуренције.</w:t>
      </w:r>
    </w:p>
    <w:p w:rsidR="009C42BD" w:rsidRPr="00987A4E" w:rsidRDefault="009C42BD" w:rsidP="00987A4E">
      <w:pPr>
        <w:jc w:val="both"/>
      </w:pPr>
      <w:r w:rsidRPr="00987A4E">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3147C6" w:rsidRPr="001301F6" w:rsidRDefault="003147C6" w:rsidP="00987A4E">
      <w:pPr>
        <w:jc w:val="both"/>
        <w:rPr>
          <w:lang w:val="sr-Cyrl-CS"/>
        </w:rPr>
      </w:pPr>
    </w:p>
    <w:p w:rsidR="006F5E34" w:rsidRPr="00987A4E" w:rsidRDefault="003147C6" w:rsidP="00987A4E">
      <w:pPr>
        <w:jc w:val="both"/>
      </w:pPr>
      <w:r w:rsidRPr="001301F6">
        <w:rPr>
          <w:lang w:val="ru-RU"/>
        </w:rPr>
        <w:t xml:space="preserve">НАПОМЕНА: Понуђачи који доставе наведене доказе о испуњености услова, исте могу доставити у неовереним фотокопијама и у том случају, у складу са чланом 79. ст. 3. </w:t>
      </w:r>
      <w:r w:rsidRPr="00987A4E">
        <w:t xml:space="preserve">Закона о јавним набавкама („Службени гласник Републике Србије“, број 124/2012), </w:t>
      </w:r>
      <w:r w:rsidR="00F46239">
        <w:t xml:space="preserve">од </w:t>
      </w:r>
      <w:r w:rsidRPr="00987A4E">
        <w:t xml:space="preserve">понуђач чија понуда буде оцењена као најповољнија, </w:t>
      </w:r>
      <w:r w:rsidR="00F46239">
        <w:t>може бити затражено да</w:t>
      </w:r>
      <w:r w:rsidRPr="00987A4E">
        <w:t xml:space="preserve"> достави на увид оригинал или оверене фотокопије тражене документације</w:t>
      </w:r>
      <w:r w:rsidR="00D706A4" w:rsidRPr="00987A4E">
        <w:t>,</w:t>
      </w:r>
      <w:r w:rsidRPr="00987A4E">
        <w:t xml:space="preserve"> у супротном</w:t>
      </w:r>
      <w:r w:rsidR="00D706A4" w:rsidRPr="00987A4E">
        <w:t>,</w:t>
      </w:r>
      <w:r w:rsidRPr="00987A4E">
        <w:t xml:space="preserve"> понуда ће се сматрати неприхватљив</w:t>
      </w:r>
    </w:p>
    <w:p w:rsidR="00053E54" w:rsidRPr="001301F6" w:rsidRDefault="00053E54" w:rsidP="00987A4E">
      <w:pPr>
        <w:jc w:val="both"/>
        <w:rPr>
          <w:lang w:val="sr-Cyrl-CS"/>
        </w:rPr>
      </w:pPr>
    </w:p>
    <w:p w:rsidR="00053E54" w:rsidRPr="001301F6" w:rsidRDefault="00542523" w:rsidP="00987A4E">
      <w:pPr>
        <w:jc w:val="both"/>
        <w:rPr>
          <w:lang w:val="ru-RU"/>
        </w:rPr>
      </w:pPr>
      <w:r w:rsidRPr="001301F6">
        <w:rPr>
          <w:lang w:val="ru-RU"/>
        </w:rPr>
        <w:t xml:space="preserve"> </w:t>
      </w:r>
      <w:r w:rsidR="009C42BD" w:rsidRPr="001301F6">
        <w:rPr>
          <w:lang w:val="ru-RU"/>
        </w:rPr>
        <w:t xml:space="preserve">Услови из </w:t>
      </w:r>
      <w:r w:rsidR="00287121" w:rsidRPr="001301F6">
        <w:rPr>
          <w:lang w:val="ru-RU"/>
        </w:rPr>
        <w:t>чланова</w:t>
      </w:r>
      <w:r w:rsidR="009C42BD" w:rsidRPr="001301F6">
        <w:rPr>
          <w:lang w:val="ru-RU"/>
        </w:rPr>
        <w:t xml:space="preserve"> 81. Закона о јавним набавкама које мора да испуни сваки од понуђача из групе понуђача</w:t>
      </w:r>
    </w:p>
    <w:p w:rsidR="00AB78A5" w:rsidRPr="00987A4E" w:rsidRDefault="00AB78A5" w:rsidP="00987A4E">
      <w:pPr>
        <w:jc w:val="both"/>
      </w:pPr>
      <w:r w:rsidRPr="00987A4E">
        <w:t xml:space="preserve">Понуду може поднети група понуђача. </w:t>
      </w:r>
    </w:p>
    <w:p w:rsidR="00AB78A5" w:rsidRPr="00987A4E" w:rsidRDefault="00AB78A5" w:rsidP="00987A4E">
      <w:pPr>
        <w:jc w:val="both"/>
      </w:pPr>
    </w:p>
    <w:p w:rsidR="00AB78A5" w:rsidRPr="001301F6" w:rsidRDefault="00AB78A5" w:rsidP="00987A4E">
      <w:pPr>
        <w:jc w:val="both"/>
        <w:rPr>
          <w:lang w:val="sr-Cyrl-CS"/>
        </w:rPr>
      </w:pPr>
      <w:r w:rsidRPr="001301F6">
        <w:rPr>
          <w:lang w:val="ru-RU"/>
        </w:rPr>
        <w:t>Сваки понуђач из групе понуђача мора да испуни обавезне услове из члана 75. став 1. тач. 1) до 4) Закона о јавним набавкама, а додатне услове испуњавају заједно.</w:t>
      </w:r>
    </w:p>
    <w:p w:rsidR="009C42BD" w:rsidRPr="001301F6" w:rsidRDefault="00AB78A5" w:rsidP="00987A4E">
      <w:pPr>
        <w:jc w:val="both"/>
        <w:rPr>
          <w:lang w:val="ru-RU"/>
        </w:rPr>
      </w:pPr>
      <w:r w:rsidRPr="001301F6">
        <w:rPr>
          <w:lang w:val="ru-RU"/>
        </w:rPr>
        <w:t>Саставни део заједничке понуде је споразум којим се понуђачи из групе међусобно и према наручиоцу обавезују на извршење јавне набавке.</w:t>
      </w:r>
    </w:p>
    <w:p w:rsidR="009A518F" w:rsidRPr="001301F6" w:rsidRDefault="00AB78A5" w:rsidP="00987A4E">
      <w:pPr>
        <w:jc w:val="both"/>
        <w:rPr>
          <w:lang w:val="ru-RU"/>
        </w:rPr>
      </w:pPr>
      <w:r w:rsidRPr="001301F6">
        <w:rPr>
          <w:lang w:val="ru-RU"/>
        </w:rPr>
        <w:t>Понуђачи који поднесу заједничку понуду одговарају неограничено солидарно према наручиоцу.</w:t>
      </w:r>
    </w:p>
    <w:p w:rsidR="00F46239" w:rsidRPr="009168FB" w:rsidRDefault="00F46239" w:rsidP="00987A4E">
      <w:pPr>
        <w:jc w:val="both"/>
      </w:pPr>
    </w:p>
    <w:p w:rsidR="009A518F" w:rsidRPr="00987A4E" w:rsidRDefault="009A518F" w:rsidP="00987A4E">
      <w:pPr>
        <w:jc w:val="both"/>
      </w:pPr>
      <w:r w:rsidRPr="00987A4E">
        <w:t xml:space="preserve">Прилог </w:t>
      </w:r>
      <w:r w:rsidR="00EB01CB" w:rsidRPr="00987A4E">
        <w:t>4</w:t>
      </w:r>
      <w:r w:rsidRPr="00987A4E">
        <w:t>. - УПУТСТВО ПОНУЂАЧИМА КАКО ДА САЧИНЕ ПОНУДУ</w:t>
      </w:r>
    </w:p>
    <w:p w:rsidR="009A518F" w:rsidRPr="00987A4E" w:rsidRDefault="009A518F" w:rsidP="00987A4E">
      <w:pPr>
        <w:jc w:val="both"/>
      </w:pPr>
    </w:p>
    <w:p w:rsidR="00F46239" w:rsidRPr="009B5FDF" w:rsidRDefault="00F46239" w:rsidP="00F46239">
      <w:pPr>
        <w:jc w:val="both"/>
      </w:pPr>
      <w:r w:rsidRPr="00987A4E">
        <w:t xml:space="preserve">ПРЕДМЕТ ЈАВНЕ НАБАВКЕ: УСЛУГА ОДРЖАВАЊА СОФТВЕРА </w:t>
      </w:r>
    </w:p>
    <w:p w:rsidR="008E548B" w:rsidRPr="00210E51" w:rsidRDefault="009A518F" w:rsidP="008E548B">
      <w:pPr>
        <w:jc w:val="both"/>
        <w:rPr>
          <w:lang/>
        </w:rPr>
      </w:pPr>
      <w:r w:rsidRPr="00987A4E">
        <w:t xml:space="preserve">БРОЈ ЈАВНЕ НАБАВКЕ:  </w:t>
      </w:r>
      <w:r w:rsidR="00210E51">
        <w:rPr>
          <w:lang w:val="sr-Cyrl-CS"/>
        </w:rPr>
        <w:t>1-1.2.2/20</w:t>
      </w:r>
      <w:r w:rsidR="00210E51">
        <w:rPr>
          <w:lang/>
        </w:rPr>
        <w:t>20</w:t>
      </w:r>
    </w:p>
    <w:p w:rsidR="00EF6934" w:rsidRPr="001301F6" w:rsidRDefault="00EF6934" w:rsidP="00987A4E">
      <w:pPr>
        <w:jc w:val="both"/>
        <w:rPr>
          <w:rFonts w:eastAsia="TimesNewRomanPSMT"/>
          <w:lang w:val="sr-Cyrl-CS"/>
        </w:rPr>
      </w:pPr>
    </w:p>
    <w:p w:rsidR="00EF6934" w:rsidRPr="001301F6" w:rsidRDefault="00EF6934" w:rsidP="00987A4E">
      <w:pPr>
        <w:jc w:val="both"/>
        <w:rPr>
          <w:rFonts w:eastAsia="TimesNewRomanPSMT"/>
          <w:lang w:val="ru-RU"/>
        </w:rPr>
      </w:pPr>
      <w:r w:rsidRPr="001301F6">
        <w:rPr>
          <w:rFonts w:eastAsia="TimesNewRomanPSMT"/>
          <w:lang w:val="ru-RU"/>
        </w:rPr>
        <w:t>Упутство понуђачима како да сачине понуду садржи податке о захтевима</w:t>
      </w:r>
      <w:r w:rsidR="00B250A8" w:rsidRPr="001301F6">
        <w:rPr>
          <w:rFonts w:eastAsia="TimesNewRomanPSMT"/>
          <w:lang w:val="ru-RU"/>
        </w:rPr>
        <w:t xml:space="preserve"> </w:t>
      </w:r>
      <w:r w:rsidRPr="001301F6">
        <w:rPr>
          <w:rFonts w:eastAsia="TimesNewRomanPSMT"/>
          <w:lang w:val="ru-RU"/>
        </w:rPr>
        <w:t xml:space="preserve"> у погледу садржине понуде, као и услове под којима се спроводи </w:t>
      </w:r>
      <w:r w:rsidR="002C6E5E" w:rsidRPr="001301F6">
        <w:rPr>
          <w:rFonts w:eastAsia="TimesNewRomanPSMT"/>
          <w:lang w:val="ru-RU"/>
        </w:rPr>
        <w:t>преговарачки</w:t>
      </w:r>
      <w:r w:rsidR="00030756" w:rsidRPr="001301F6">
        <w:rPr>
          <w:rFonts w:eastAsia="TimesNewRomanPSMT"/>
          <w:lang w:val="ru-RU"/>
        </w:rPr>
        <w:t xml:space="preserve"> поступак </w:t>
      </w:r>
      <w:r w:rsidR="002C6E5E" w:rsidRPr="001301F6">
        <w:rPr>
          <w:rFonts w:eastAsia="TimesNewRomanPSMT"/>
          <w:lang w:val="ru-RU"/>
        </w:rPr>
        <w:t>без објављивања позива за подношење понуда</w:t>
      </w:r>
      <w:r w:rsidRPr="001301F6">
        <w:rPr>
          <w:rFonts w:eastAsia="TimesNewRomanPSMT"/>
          <w:lang w:val="ru-RU"/>
        </w:rPr>
        <w:t>.</w:t>
      </w:r>
    </w:p>
    <w:p w:rsidR="00030756" w:rsidRPr="001301F6" w:rsidRDefault="00030756" w:rsidP="00987A4E">
      <w:pPr>
        <w:jc w:val="both"/>
        <w:rPr>
          <w:rFonts w:eastAsia="TimesNewRomanPSMT"/>
          <w:lang w:val="ru-RU"/>
        </w:rPr>
      </w:pPr>
    </w:p>
    <w:p w:rsidR="00EF6934" w:rsidRPr="00987A4E" w:rsidRDefault="00EF6934" w:rsidP="00987A4E">
      <w:pPr>
        <w:jc w:val="both"/>
        <w:rPr>
          <w:rFonts w:eastAsia="TimesNewRomanPSMT"/>
        </w:rPr>
      </w:pPr>
      <w:r w:rsidRPr="00987A4E">
        <w:rPr>
          <w:rFonts w:eastAsia="TimesNewRomanPSMT"/>
        </w:rPr>
        <w:t>Понуђачи морају испуњавати све услове за учешће у пос</w:t>
      </w:r>
      <w:r w:rsidR="00850944" w:rsidRPr="00987A4E">
        <w:rPr>
          <w:rFonts w:eastAsia="TimesNewRomanPSMT"/>
        </w:rPr>
        <w:t>тупку јавне набавке одређене Законом о јавним набавкама</w:t>
      </w:r>
      <w:r w:rsidRPr="00987A4E">
        <w:rPr>
          <w:rFonts w:eastAsia="TimesNewRomanPSMT"/>
        </w:rPr>
        <w:t xml:space="preserve">, а понуду у целини припремају и подносе у складу са конкурсном документацијом и позивом. </w:t>
      </w:r>
    </w:p>
    <w:p w:rsidR="0093552A" w:rsidRPr="00987A4E" w:rsidRDefault="0093552A" w:rsidP="00987A4E">
      <w:pPr>
        <w:jc w:val="both"/>
        <w:rPr>
          <w:rFonts w:eastAsia="TimesNewRomanPSMT"/>
        </w:rPr>
      </w:pPr>
    </w:p>
    <w:p w:rsidR="00C81A8F" w:rsidRPr="00987A4E" w:rsidRDefault="0093111B" w:rsidP="00987A4E">
      <w:pPr>
        <w:jc w:val="both"/>
        <w:rPr>
          <w:rFonts w:eastAsia="TimesNewRomanPSMT"/>
        </w:rPr>
      </w:pPr>
      <w:r w:rsidRPr="00987A4E">
        <w:rPr>
          <w:rFonts w:eastAsia="TimesNewRomanPSMT"/>
        </w:rPr>
        <w:t>ПОДАЦИ О ЈЕЗИКУ НА КОЈЕМ ПОНУДА МОРА ДА БУДЕ САСТАВЉЕНА</w:t>
      </w:r>
    </w:p>
    <w:p w:rsidR="00C81A8F" w:rsidRPr="00987A4E" w:rsidRDefault="00C81A8F" w:rsidP="00987A4E">
      <w:pPr>
        <w:jc w:val="both"/>
      </w:pPr>
    </w:p>
    <w:p w:rsidR="00852279" w:rsidRPr="00987A4E" w:rsidRDefault="001D1D8B" w:rsidP="00987A4E">
      <w:pPr>
        <w:jc w:val="both"/>
      </w:pPr>
      <w:r w:rsidRPr="00987A4E">
        <w:t>Понуда се припрема и доставља на српском језику</w:t>
      </w:r>
      <w:r w:rsidR="004B1AC8" w:rsidRPr="00987A4E">
        <w:t>, на основу члана 1</w:t>
      </w:r>
      <w:r w:rsidR="00654A53" w:rsidRPr="00987A4E">
        <w:t>7</w:t>
      </w:r>
      <w:r w:rsidR="004B1AC8" w:rsidRPr="00987A4E">
        <w:t>. Закона о јавним набавкама</w:t>
      </w:r>
      <w:r w:rsidR="00850944" w:rsidRPr="00987A4E">
        <w:t>.</w:t>
      </w:r>
      <w:r w:rsidR="00852279" w:rsidRPr="00987A4E">
        <w:t xml:space="preserve"> </w:t>
      </w:r>
      <w:r w:rsidR="00683B4A" w:rsidRPr="00987A4E">
        <w:t>П</w:t>
      </w:r>
      <w:r w:rsidR="00852279" w:rsidRPr="00987A4E">
        <w:t>онуда се може доставити и на страном језику у делу који се односи на доказивање понуђених техничких карактеристика, квалитета и техничку документацију, и то на енглеском језику. Наручилац задржава право да, уколико у поступку прегледа и оцене понуда утврди да би део понуде требало да буде преведен на српски језик одреди понуђачу примерен рок у којем је дужан да изврши превод тог дела понуде.</w:t>
      </w:r>
    </w:p>
    <w:p w:rsidR="00F961A6" w:rsidRPr="001301F6" w:rsidRDefault="00F961A6" w:rsidP="00987A4E">
      <w:pPr>
        <w:jc w:val="both"/>
        <w:rPr>
          <w:lang w:val="sr-Cyrl-CS"/>
        </w:rPr>
      </w:pPr>
    </w:p>
    <w:p w:rsidR="00F961A6" w:rsidRPr="001301F6" w:rsidRDefault="0093111B" w:rsidP="00987A4E">
      <w:pPr>
        <w:jc w:val="both"/>
        <w:rPr>
          <w:lang w:val="ru-RU"/>
        </w:rPr>
      </w:pPr>
      <w:r w:rsidRPr="001301F6">
        <w:rPr>
          <w:lang w:val="ru-RU"/>
        </w:rPr>
        <w:t xml:space="preserve">ДЕФИНИСАЊЕ ПОСЕБНИХ ЗАХТЕВА У ПОГЛЕДУ НАЧИНА НА КОЈИ ПОНУДА МОРА БИТИ САЧИЊЕНА </w:t>
      </w:r>
    </w:p>
    <w:p w:rsidR="00CB4465" w:rsidRPr="00987A4E" w:rsidRDefault="006840B0" w:rsidP="00987A4E">
      <w:pPr>
        <w:jc w:val="both"/>
      </w:pPr>
      <w:r w:rsidRPr="00987A4E">
        <w:t>О</w:t>
      </w:r>
      <w:r w:rsidR="00CB4465" w:rsidRPr="00987A4E">
        <w:t xml:space="preserve">бразац понуде (прилог </w:t>
      </w:r>
      <w:r w:rsidR="00784231" w:rsidRPr="00987A4E">
        <w:t>5</w:t>
      </w:r>
      <w:r w:rsidR="00CB4465" w:rsidRPr="00987A4E">
        <w:t>. конкурсне документације</w:t>
      </w:r>
      <w:r w:rsidR="00DA1DA1" w:rsidRPr="00987A4E">
        <w:t>): П</w:t>
      </w:r>
      <w:r w:rsidR="00CB4465" w:rsidRPr="00987A4E">
        <w:t>одатке о понуђачу попуњава понуђач уколико наступа самостално или уколико наступа са подизвођачима; податке о подизвођачима се попуњавају уношењем свих тражених  података о подизвођачима уколико их понуђач има; у случају да понуђач наступа са више од три подизвођача, бланко прилог</w:t>
      </w:r>
      <w:r w:rsidR="00815E0E" w:rsidRPr="00987A4E">
        <w:t xml:space="preserve"> </w:t>
      </w:r>
      <w:r w:rsidR="00784231" w:rsidRPr="00987A4E">
        <w:t>5</w:t>
      </w:r>
      <w:r w:rsidR="00815E0E" w:rsidRPr="00987A4E">
        <w:t>.</w:t>
      </w:r>
      <w:r w:rsidR="00CB4465" w:rsidRPr="00987A4E">
        <w:t xml:space="preserve"> умножава и на исти начин попуњава; податке о понуђачима подносиоцима заједничке понуде попуњавају подносиоци заједничке пону</w:t>
      </w:r>
      <w:r w:rsidR="00815E0E" w:rsidRPr="00987A4E">
        <w:t>де</w:t>
      </w:r>
      <w:r w:rsidR="00CB4465" w:rsidRPr="00987A4E">
        <w:t>; у случају потребе и овај прилог</w:t>
      </w:r>
      <w:r w:rsidR="00815E0E" w:rsidRPr="00987A4E">
        <w:t xml:space="preserve"> </w:t>
      </w:r>
      <w:r w:rsidR="00784231" w:rsidRPr="00987A4E">
        <w:t>5</w:t>
      </w:r>
      <w:r w:rsidR="00815E0E" w:rsidRPr="00987A4E">
        <w:t>.</w:t>
      </w:r>
      <w:r w:rsidR="00CB4465" w:rsidRPr="00987A4E">
        <w:t xml:space="preserve"> се може умножити и попунити на исти начин; остале податке из обрасца понуде попунити обавезно за на то предвиђеним местима (укупна вредност понуде, опција понуде и сл.).</w:t>
      </w:r>
    </w:p>
    <w:p w:rsidR="00CB4465" w:rsidRPr="00987A4E" w:rsidRDefault="00CB4465" w:rsidP="00987A4E">
      <w:pPr>
        <w:jc w:val="both"/>
      </w:pPr>
    </w:p>
    <w:p w:rsidR="000D3BF0" w:rsidRPr="00987A4E" w:rsidRDefault="0093111B" w:rsidP="00987A4E">
      <w:pPr>
        <w:jc w:val="both"/>
      </w:pPr>
      <w:r w:rsidRPr="00987A4E">
        <w:t>М</w:t>
      </w:r>
      <w:r w:rsidR="00CB4465" w:rsidRPr="00987A4E">
        <w:t xml:space="preserve">одел уговора (прилог </w:t>
      </w:r>
      <w:r w:rsidR="00AB38DB" w:rsidRPr="00987A4E">
        <w:t>6</w:t>
      </w:r>
      <w:r w:rsidR="00CB4465" w:rsidRPr="00987A4E">
        <w:t>. конкурсне документације) попуњава се за на то предвиђеним местима</w:t>
      </w:r>
      <w:r w:rsidR="000D3BF0" w:rsidRPr="00987A4E">
        <w:t>.</w:t>
      </w:r>
      <w:r w:rsidR="00CB4465" w:rsidRPr="00987A4E">
        <w:t xml:space="preserve"> </w:t>
      </w:r>
    </w:p>
    <w:p w:rsidR="00CB4465" w:rsidRPr="00987A4E" w:rsidRDefault="0093111B" w:rsidP="00987A4E">
      <w:pPr>
        <w:jc w:val="both"/>
      </w:pPr>
      <w:r w:rsidRPr="00987A4E">
        <w:t>О</w:t>
      </w:r>
      <w:r w:rsidR="00CB4465" w:rsidRPr="00987A4E">
        <w:t xml:space="preserve">бразац структуре цене (прилог </w:t>
      </w:r>
      <w:r w:rsidR="00AB38DB" w:rsidRPr="00987A4E">
        <w:t>7</w:t>
      </w:r>
      <w:r w:rsidR="00CB4465" w:rsidRPr="00987A4E">
        <w:t>. конкурсне документације) попуњава се на начин предвиђен у склопу прилога под назнаком „упутство за попуњавање обрасца структуре цене“.</w:t>
      </w:r>
    </w:p>
    <w:p w:rsidR="000D3BF0" w:rsidRPr="00987A4E" w:rsidRDefault="00CB4465" w:rsidP="00987A4E">
      <w:pPr>
        <w:jc w:val="both"/>
      </w:pPr>
      <w:r w:rsidRPr="00987A4E">
        <w:t xml:space="preserve">Понуда се даје за све ставке из понуде у назначеним количинама. </w:t>
      </w:r>
    </w:p>
    <w:p w:rsidR="000D3BF0" w:rsidRPr="00987A4E" w:rsidRDefault="00CB4465" w:rsidP="00987A4E">
      <w:pPr>
        <w:jc w:val="both"/>
      </w:pPr>
      <w:r w:rsidRPr="00987A4E">
        <w:t xml:space="preserve">Неблаговремене понуде, враћају се понуђачима, неотворене. </w:t>
      </w:r>
    </w:p>
    <w:p w:rsidR="001014BC" w:rsidRPr="00987A4E" w:rsidRDefault="001014BC" w:rsidP="00987A4E">
      <w:pPr>
        <w:jc w:val="both"/>
        <w:rPr>
          <w:rFonts w:eastAsia="TimesNewRomanPSMT"/>
        </w:rPr>
      </w:pPr>
      <w:r w:rsidRPr="00987A4E">
        <w:rPr>
          <w:rFonts w:eastAsia="TimesNewRomanPSMT"/>
        </w:rPr>
        <w:t xml:space="preserve">Понуда се сматра </w:t>
      </w:r>
      <w:r w:rsidR="00E27276" w:rsidRPr="00987A4E">
        <w:rPr>
          <w:rFonts w:eastAsia="TimesNewRomanPSMT"/>
        </w:rPr>
        <w:t>прихватљивом</w:t>
      </w:r>
      <w:r w:rsidR="00117CF0" w:rsidRPr="00987A4E">
        <w:rPr>
          <w:rFonts w:eastAsia="TimesNewRomanPSMT"/>
        </w:rPr>
        <w:t xml:space="preserve"> </w:t>
      </w:r>
      <w:r w:rsidRPr="00987A4E">
        <w:rPr>
          <w:rFonts w:eastAsia="TimesNewRomanPSMT"/>
        </w:rPr>
        <w:t xml:space="preserve">ако понуђач поднесе доказе о испуњености услова који су наведени у </w:t>
      </w:r>
      <w:r w:rsidR="008D59E7" w:rsidRPr="00987A4E">
        <w:rPr>
          <w:rFonts w:eastAsia="TimesNewRomanPSMT"/>
        </w:rPr>
        <w:t xml:space="preserve">прилогу </w:t>
      </w:r>
      <w:r w:rsidR="00784231" w:rsidRPr="00987A4E">
        <w:rPr>
          <w:rFonts w:eastAsia="TimesNewRomanPSMT"/>
        </w:rPr>
        <w:t>3</w:t>
      </w:r>
      <w:r w:rsidR="008D59E7" w:rsidRPr="00987A4E">
        <w:rPr>
          <w:rFonts w:eastAsia="TimesNewRomanPSMT"/>
        </w:rPr>
        <w:t>. обавезни услови конкурсне документације</w:t>
      </w:r>
      <w:r w:rsidRPr="00987A4E">
        <w:rPr>
          <w:rFonts w:eastAsia="TimesNewRomanPSMT"/>
        </w:rPr>
        <w:t xml:space="preserve"> које понуђач мора да испуни и Упутству о начину на који се доказује испуњеност услова</w:t>
      </w:r>
      <w:r w:rsidR="00347BD5" w:rsidRPr="00987A4E">
        <w:rPr>
          <w:rFonts w:eastAsia="TimesNewRomanPSMT"/>
        </w:rPr>
        <w:t>.</w:t>
      </w:r>
    </w:p>
    <w:p w:rsidR="001014BC" w:rsidRPr="00987A4E" w:rsidRDefault="001014BC" w:rsidP="00987A4E">
      <w:pPr>
        <w:jc w:val="both"/>
        <w:rPr>
          <w:rFonts w:eastAsia="TimesNewRomanPSMT"/>
        </w:rPr>
      </w:pPr>
      <w:r w:rsidRPr="00987A4E">
        <w:rPr>
          <w:rFonts w:eastAsia="TimesNewRomanPSMT"/>
        </w:rPr>
        <w:lastRenderedPageBreak/>
        <w:t>Понуда се саставља тако што понуђач уписује тражене податке у обрасце који су саста</w:t>
      </w:r>
      <w:r w:rsidR="0093111B" w:rsidRPr="00987A4E">
        <w:rPr>
          <w:rFonts w:eastAsia="TimesNewRomanPSMT"/>
        </w:rPr>
        <w:t>вни део конкурсне документације.</w:t>
      </w:r>
    </w:p>
    <w:p w:rsidR="008D59E7" w:rsidRPr="00987A4E" w:rsidRDefault="001014BC" w:rsidP="00987A4E">
      <w:pPr>
        <w:jc w:val="both"/>
        <w:rPr>
          <w:rFonts w:eastAsia="TimesNewRomanPSMT"/>
        </w:rPr>
      </w:pPr>
      <w:r w:rsidRPr="00987A4E">
        <w:rPr>
          <w:rFonts w:eastAsia="TimesNewRomanPSMT"/>
        </w:rPr>
        <w:t>Понуђач је обавезан да попуни све ставке (елементе) у обрасцу понуде.</w:t>
      </w:r>
    </w:p>
    <w:p w:rsidR="003E2CF0" w:rsidRPr="001301F6" w:rsidRDefault="008D59E7" w:rsidP="00987A4E">
      <w:pPr>
        <w:jc w:val="both"/>
        <w:rPr>
          <w:lang w:val="sr-Cyrl-CS"/>
        </w:rPr>
      </w:pPr>
      <w:r w:rsidRPr="001301F6">
        <w:rPr>
          <w:lang w:val="ru-RU"/>
        </w:rPr>
        <w:t>Ако понуђач у остављеном, примереном року који не може бити краћи од пет дана, не достави на увид оригинал или о</w:t>
      </w:r>
      <w:r w:rsidR="003E2CF0" w:rsidRPr="001301F6">
        <w:rPr>
          <w:lang w:val="ru-RU"/>
        </w:rPr>
        <w:t>верену копију тражених доказа, Н</w:t>
      </w:r>
      <w:r w:rsidRPr="001301F6">
        <w:rPr>
          <w:lang w:val="ru-RU"/>
        </w:rPr>
        <w:t xml:space="preserve">аручилац ће његову понуду одбити као </w:t>
      </w:r>
      <w:r w:rsidR="000E22C6" w:rsidRPr="001301F6">
        <w:rPr>
          <w:lang w:val="ru-RU"/>
        </w:rPr>
        <w:t>неприхватљивУ.</w:t>
      </w:r>
    </w:p>
    <w:p w:rsidR="00E25DCF" w:rsidRPr="001301F6" w:rsidRDefault="00747218" w:rsidP="00987A4E">
      <w:pPr>
        <w:jc w:val="both"/>
        <w:rPr>
          <w:lang w:val="sr-Cyrl-CS"/>
        </w:rPr>
      </w:pPr>
      <w:r w:rsidRPr="001301F6">
        <w:rPr>
          <w:lang w:val="ru-RU"/>
        </w:rPr>
        <w:t>П</w:t>
      </w:r>
      <w:r w:rsidR="008D59E7" w:rsidRPr="001301F6">
        <w:rPr>
          <w:lang w:val="ru-RU"/>
        </w:rPr>
        <w:t xml:space="preserve">онуђач </w:t>
      </w:r>
      <w:r w:rsidRPr="001301F6">
        <w:rPr>
          <w:lang w:val="ru-RU"/>
        </w:rPr>
        <w:t xml:space="preserve">није дужан да доставља доказе који су јавно доступни на </w:t>
      </w:r>
      <w:r w:rsidR="00E27276" w:rsidRPr="001301F6">
        <w:rPr>
          <w:lang w:val="ru-RU"/>
        </w:rPr>
        <w:t>интернет страниц</w:t>
      </w:r>
      <w:r w:rsidRPr="001301F6">
        <w:rPr>
          <w:lang w:val="ru-RU"/>
        </w:rPr>
        <w:t>ама</w:t>
      </w:r>
      <w:r w:rsidR="00E27276" w:rsidRPr="001301F6">
        <w:rPr>
          <w:lang w:val="ru-RU"/>
        </w:rPr>
        <w:t xml:space="preserve"> надлежних органа </w:t>
      </w:r>
      <w:r w:rsidR="007428BE" w:rsidRPr="001301F6">
        <w:rPr>
          <w:lang w:val="ru-RU"/>
        </w:rPr>
        <w:t xml:space="preserve">, већ је у обавези само да наведе интернет страницу на којој </w:t>
      </w:r>
      <w:r w:rsidR="00361E46" w:rsidRPr="001301F6">
        <w:rPr>
          <w:lang w:val="ru-RU"/>
        </w:rPr>
        <w:t>се тражени подаци могу наћи</w:t>
      </w:r>
    </w:p>
    <w:p w:rsidR="00E25DCF" w:rsidRPr="001301F6" w:rsidRDefault="00E25DCF" w:rsidP="00987A4E">
      <w:pPr>
        <w:jc w:val="both"/>
        <w:rPr>
          <w:lang w:val="ru-RU"/>
        </w:rPr>
      </w:pPr>
      <w:r w:rsidRPr="001301F6">
        <w:rPr>
          <w:lang w:val="ru-RU"/>
        </w:rPr>
        <w:t>Наручилац не може одбити као не</w:t>
      </w:r>
      <w:r w:rsidR="00361E46" w:rsidRPr="001301F6">
        <w:rPr>
          <w:lang w:val="ru-RU"/>
        </w:rPr>
        <w:t>прихватљиву</w:t>
      </w:r>
      <w:r w:rsidRPr="001301F6">
        <w:rPr>
          <w:lang w:val="ru-RU"/>
        </w:rPr>
        <w:t xml:space="preserve"> понуду зато што не садржи доказ одређен овим законом или конкурсном документацијом, ако</w:t>
      </w:r>
      <w:r w:rsidR="00361E46" w:rsidRPr="001301F6">
        <w:rPr>
          <w:lang w:val="ru-RU"/>
        </w:rPr>
        <w:t xml:space="preserve"> је понуђач</w:t>
      </w:r>
      <w:r w:rsidRPr="001301F6">
        <w:rPr>
          <w:lang w:val="ru-RU"/>
        </w:rPr>
        <w:t xml:space="preserve"> навео у понуди интернет страницу на којој су тражени подаци јавно доступни.</w:t>
      </w:r>
    </w:p>
    <w:p w:rsidR="00E25DCF" w:rsidRPr="001301F6" w:rsidRDefault="00E25DCF" w:rsidP="00987A4E">
      <w:pPr>
        <w:jc w:val="both"/>
        <w:rPr>
          <w:lang w:val="sr-Cyrl-CS"/>
        </w:rPr>
      </w:pPr>
      <w:r w:rsidRPr="001301F6">
        <w:rPr>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E25DCF" w:rsidRPr="001301F6" w:rsidRDefault="00E25DCF" w:rsidP="00987A4E">
      <w:pPr>
        <w:jc w:val="both"/>
        <w:rPr>
          <w:lang w:val="ru-RU"/>
        </w:rPr>
      </w:pPr>
      <w:r w:rsidRPr="001301F6">
        <w:rPr>
          <w:lang w:val="ru-RU"/>
        </w:rPr>
        <w:t>Ако понуђач има седиште у другој држави:</w:t>
      </w:r>
    </w:p>
    <w:p w:rsidR="00E25DCF" w:rsidRPr="00987A4E" w:rsidRDefault="00E25DCF" w:rsidP="00987A4E">
      <w:pPr>
        <w:jc w:val="both"/>
      </w:pPr>
      <w:r w:rsidRPr="00987A4E">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E25DCF" w:rsidRPr="00987A4E" w:rsidRDefault="00E25DCF" w:rsidP="00987A4E">
      <w:pPr>
        <w:jc w:val="both"/>
      </w:pPr>
      <w:r w:rsidRPr="00987A4E">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E25DCF" w:rsidRPr="001301F6" w:rsidRDefault="00E25DCF" w:rsidP="00987A4E">
      <w:pPr>
        <w:jc w:val="both"/>
        <w:rPr>
          <w:lang w:val="ru-RU"/>
        </w:rPr>
      </w:pPr>
      <w:r w:rsidRPr="001301F6">
        <w:rPr>
          <w:lang w:val="ru-RU"/>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25DCF" w:rsidRPr="001301F6" w:rsidRDefault="00E25DCF" w:rsidP="00987A4E">
      <w:pPr>
        <w:jc w:val="both"/>
        <w:rPr>
          <w:lang w:val="sr-Cyrl-CS"/>
        </w:rPr>
      </w:pPr>
      <w:r w:rsidRPr="001301F6">
        <w:rPr>
          <w:lang w:val="ru-RU"/>
        </w:rPr>
        <w:t>Понуђач, кандидат, односно добављач дужан је да без одлаг</w:t>
      </w:r>
      <w:r w:rsidR="003E2CF0" w:rsidRPr="001301F6">
        <w:rPr>
          <w:lang w:val="ru-RU"/>
        </w:rPr>
        <w:t>ања писмено обавести Н</w:t>
      </w:r>
      <w:r w:rsidRPr="001301F6">
        <w:rPr>
          <w:lang w:val="ru-RU"/>
        </w:rPr>
        <w:t>аручиоца о било којој промени у вези са испуњеношћу услова из поступка јавне набавке, која наступи до доношења одлуке, односно закључења уговора, током важења листе кандидата, односно током важења уговора о јавној набавци и да је документује на прописани начин.</w:t>
      </w:r>
    </w:p>
    <w:p w:rsidR="001014BC" w:rsidRPr="00987A4E" w:rsidRDefault="001014BC" w:rsidP="00987A4E">
      <w:pPr>
        <w:jc w:val="both"/>
        <w:rPr>
          <w:rFonts w:eastAsia="TimesNewRomanPSMT"/>
        </w:rPr>
      </w:pPr>
      <w:r w:rsidRPr="00987A4E">
        <w:rPr>
          <w:rFonts w:eastAsia="TimesNewRomanPSMT"/>
        </w:rPr>
        <w:t>Обрасци у конкурсној документацији морају бити исправно попуњени, у супротном понуда се одбија као не</w:t>
      </w:r>
      <w:r w:rsidR="00912563" w:rsidRPr="00987A4E">
        <w:rPr>
          <w:rFonts w:eastAsia="TimesNewRomanPSMT"/>
        </w:rPr>
        <w:t>прихватљива</w:t>
      </w:r>
      <w:r w:rsidRPr="00987A4E">
        <w:rPr>
          <w:rFonts w:eastAsia="TimesNewRomanPSMT"/>
        </w:rPr>
        <w:t>.</w:t>
      </w:r>
    </w:p>
    <w:p w:rsidR="00C368EC" w:rsidRPr="001301F6" w:rsidRDefault="00C368EC" w:rsidP="00987A4E">
      <w:pPr>
        <w:jc w:val="both"/>
        <w:rPr>
          <w:lang w:val="sr-Cyrl-CS"/>
        </w:rPr>
      </w:pPr>
    </w:p>
    <w:p w:rsidR="00EF6934" w:rsidRPr="00987A4E" w:rsidRDefault="00EF6934" w:rsidP="00987A4E">
      <w:pPr>
        <w:jc w:val="both"/>
        <w:rPr>
          <w:rFonts w:eastAsia="TimesNewRomanPSMT"/>
        </w:rPr>
      </w:pPr>
      <w:r w:rsidRPr="00987A4E">
        <w:rPr>
          <w:rFonts w:eastAsia="TimesNewRomanPSMT"/>
        </w:rPr>
        <w:t>ПОНУДЕ СА ВАРИЈАНТАМА</w:t>
      </w:r>
    </w:p>
    <w:p w:rsidR="00EF6934" w:rsidRPr="00987A4E" w:rsidRDefault="00EF6934" w:rsidP="00987A4E">
      <w:pPr>
        <w:jc w:val="both"/>
        <w:rPr>
          <w:rFonts w:eastAsia="TimesNewRomanPSMT"/>
        </w:rPr>
      </w:pPr>
    </w:p>
    <w:p w:rsidR="001D1D8B" w:rsidRPr="00987A4E" w:rsidRDefault="001D1D8B" w:rsidP="00987A4E">
      <w:pPr>
        <w:jc w:val="both"/>
      </w:pPr>
      <w:r w:rsidRPr="00987A4E">
        <w:t xml:space="preserve">Понуде са варијантама </w:t>
      </w:r>
      <w:r w:rsidR="00733156" w:rsidRPr="00987A4E">
        <w:t xml:space="preserve"> </w:t>
      </w:r>
      <w:r w:rsidR="00912563" w:rsidRPr="00987A4E">
        <w:t>нису</w:t>
      </w:r>
      <w:r w:rsidRPr="00987A4E">
        <w:t xml:space="preserve"> дозвољене.</w:t>
      </w:r>
    </w:p>
    <w:p w:rsidR="004663C9" w:rsidRPr="001301F6" w:rsidRDefault="004663C9" w:rsidP="00987A4E">
      <w:pPr>
        <w:jc w:val="both"/>
        <w:rPr>
          <w:lang w:val="sr-Cyrl-CS"/>
        </w:rPr>
      </w:pPr>
    </w:p>
    <w:p w:rsidR="00813C84" w:rsidRPr="001301F6" w:rsidRDefault="00292B98" w:rsidP="00987A4E">
      <w:pPr>
        <w:jc w:val="both"/>
        <w:rPr>
          <w:lang w:val="ru-RU"/>
        </w:rPr>
      </w:pPr>
      <w:r w:rsidRPr="001301F6">
        <w:rPr>
          <w:lang w:val="ru-RU"/>
        </w:rPr>
        <w:t>НАЧИН, ИЗМЕНЕ, ДОПУНЕ И ОПОЗИВА ПОНУДЕ</w:t>
      </w:r>
    </w:p>
    <w:p w:rsidR="00733156" w:rsidRPr="001301F6" w:rsidRDefault="00733156" w:rsidP="00987A4E">
      <w:pPr>
        <w:jc w:val="both"/>
        <w:rPr>
          <w:lang w:val="ru-RU"/>
        </w:rPr>
      </w:pPr>
    </w:p>
    <w:p w:rsidR="001D1D8B" w:rsidRPr="00987A4E" w:rsidRDefault="001D1D8B" w:rsidP="00987A4E">
      <w:pPr>
        <w:jc w:val="both"/>
      </w:pPr>
      <w:r w:rsidRPr="00987A4E">
        <w:t>Понуде се достављају наручиоцу непосредно</w:t>
      </w:r>
      <w:r w:rsidR="00406245" w:rsidRPr="00987A4E">
        <w:t xml:space="preserve">, </w:t>
      </w:r>
      <w:r w:rsidRPr="00987A4E">
        <w:t>путем поште у затвореној коверти или кутији</w:t>
      </w:r>
      <w:r w:rsidR="00406245" w:rsidRPr="00987A4E">
        <w:t xml:space="preserve"> на начин да се приликом отварања понуда може са сигурношћу утврдити да се први пут отвара, </w:t>
      </w:r>
      <w:r w:rsidRPr="00987A4E">
        <w:t>са јасном назнаком предмета набавке, шифре поступка и напоменом „ПОНУДА – НЕ ОТВАРАТИ“</w:t>
      </w:r>
      <w:r w:rsidR="00406245" w:rsidRPr="00987A4E">
        <w:t xml:space="preserve"> </w:t>
      </w:r>
      <w:r w:rsidR="004663C9" w:rsidRPr="00987A4E">
        <w:t>.</w:t>
      </w:r>
      <w:r w:rsidR="00406245" w:rsidRPr="00987A4E">
        <w:t xml:space="preserve"> </w:t>
      </w:r>
    </w:p>
    <w:p w:rsidR="005E4B2B" w:rsidRPr="00987A4E" w:rsidRDefault="001D1D8B" w:rsidP="00987A4E">
      <w:pPr>
        <w:jc w:val="both"/>
      </w:pPr>
      <w:r w:rsidRPr="00987A4E">
        <w:t>Понуђач може поднети само једну понуду.</w:t>
      </w:r>
      <w:r w:rsidR="00B72C1F" w:rsidRPr="00987A4E">
        <w:t xml:space="preserve"> </w:t>
      </w:r>
    </w:p>
    <w:p w:rsidR="000E22C6" w:rsidRPr="00987A4E" w:rsidRDefault="005E4B2B" w:rsidP="00987A4E">
      <w:pPr>
        <w:jc w:val="both"/>
      </w:pPr>
      <w:r w:rsidRPr="00987A4E">
        <w:t>У року за подношење понуде понуђач може да измени, допуни или опозове своју понуду, на начин који је одређен у конкурсној документацији</w:t>
      </w:r>
      <w:r w:rsidR="00321E46" w:rsidRPr="00987A4E">
        <w:t>.</w:t>
      </w:r>
    </w:p>
    <w:p w:rsidR="004663C9" w:rsidRPr="001301F6" w:rsidRDefault="004663C9" w:rsidP="00987A4E">
      <w:pPr>
        <w:jc w:val="both"/>
        <w:rPr>
          <w:lang w:val="sr-Cyrl-CS"/>
        </w:rPr>
      </w:pPr>
    </w:p>
    <w:p w:rsidR="00BE716A" w:rsidRPr="001301F6" w:rsidRDefault="00BE716A" w:rsidP="00987A4E">
      <w:pPr>
        <w:jc w:val="both"/>
        <w:rPr>
          <w:lang w:val="ru-RU"/>
        </w:rPr>
      </w:pPr>
      <w:r w:rsidRPr="001301F6">
        <w:rPr>
          <w:rFonts w:eastAsia="TimesNewRomanPSMT"/>
          <w:lang w:val="ru-RU"/>
        </w:rPr>
        <w:t>УЧЕСТВОВАЊЕ У ЗАЈЕДНИЧКОЈ ПОНУДИ ИЛИ КАО ПОДИЗВОЂАЧ</w:t>
      </w:r>
    </w:p>
    <w:p w:rsidR="00BE716A" w:rsidRPr="001301F6" w:rsidRDefault="00BE716A" w:rsidP="00987A4E">
      <w:pPr>
        <w:jc w:val="both"/>
        <w:rPr>
          <w:lang w:val="ru-RU"/>
        </w:rPr>
      </w:pPr>
    </w:p>
    <w:p w:rsidR="00C013BC" w:rsidRPr="00987A4E" w:rsidRDefault="00C013BC" w:rsidP="00987A4E">
      <w:pPr>
        <w:jc w:val="both"/>
      </w:pPr>
      <w:r w:rsidRPr="00987A4E">
        <w:t>Понуђач</w:t>
      </w:r>
      <w:r w:rsidR="001A6F6D" w:rsidRPr="00987A4E">
        <w:t xml:space="preserve"> </w:t>
      </w:r>
      <w:r w:rsidRPr="00987A4E">
        <w:t xml:space="preserve"> који је самостално поднео понуду не може истовремено да учествује у заједничкој понуди или као </w:t>
      </w:r>
      <w:r w:rsidR="00CF096E" w:rsidRPr="00987A4E">
        <w:t xml:space="preserve"> </w:t>
      </w:r>
      <w:r w:rsidRPr="00987A4E">
        <w:t>подизвођач, нити исто лице може учествовати у више заједничких понуда</w:t>
      </w:r>
      <w:r w:rsidR="000532BD" w:rsidRPr="00987A4E">
        <w:t xml:space="preserve"> у супротном </w:t>
      </w:r>
      <w:r w:rsidRPr="00987A4E">
        <w:t>Наручилац је дужан да одбије све понуде</w:t>
      </w:r>
      <w:r w:rsidR="000532BD" w:rsidRPr="00987A4E">
        <w:t xml:space="preserve"> које су у супротност са горе наведеним.</w:t>
      </w:r>
    </w:p>
    <w:p w:rsidR="00932259" w:rsidRPr="00987A4E" w:rsidRDefault="00932259" w:rsidP="00987A4E">
      <w:pPr>
        <w:jc w:val="both"/>
      </w:pPr>
    </w:p>
    <w:p w:rsidR="00516F94" w:rsidRPr="00987A4E" w:rsidRDefault="00516F94" w:rsidP="00987A4E">
      <w:pPr>
        <w:jc w:val="both"/>
      </w:pPr>
    </w:p>
    <w:p w:rsidR="005E4B2B" w:rsidRPr="00987A4E" w:rsidRDefault="001A6F6D" w:rsidP="00987A4E">
      <w:pPr>
        <w:jc w:val="both"/>
      </w:pPr>
      <w:r w:rsidRPr="00987A4E">
        <w:rPr>
          <w:rFonts w:eastAsia="TimesNewRomanPSMT"/>
        </w:rPr>
        <w:t xml:space="preserve">ЗАХТЕВ ПОНУЂАЧА УКОЛИКО АНГАЖУЈЕ </w:t>
      </w:r>
      <w:r w:rsidR="00BE716A" w:rsidRPr="00987A4E">
        <w:rPr>
          <w:rFonts w:eastAsia="TimesNewRomanPSMT"/>
        </w:rPr>
        <w:t>ПОДИЗВОЂАЧА</w:t>
      </w:r>
      <w:r w:rsidR="00034FF5" w:rsidRPr="00987A4E">
        <w:rPr>
          <w:rFonts w:eastAsia="TimesNewRomanPSMT"/>
        </w:rPr>
        <w:t xml:space="preserve"> </w:t>
      </w:r>
    </w:p>
    <w:p w:rsidR="00321E46" w:rsidRPr="00987A4E" w:rsidRDefault="00321E46" w:rsidP="00987A4E">
      <w:pPr>
        <w:jc w:val="both"/>
      </w:pPr>
    </w:p>
    <w:p w:rsidR="00BE716A" w:rsidRPr="00987A4E" w:rsidRDefault="001A6F6D" w:rsidP="00987A4E">
      <w:pPr>
        <w:jc w:val="both"/>
        <w:rPr>
          <w:rFonts w:eastAsia="TimesNewRomanPSMT"/>
        </w:rPr>
      </w:pPr>
      <w:r w:rsidRPr="00987A4E">
        <w:rPr>
          <w:rFonts w:eastAsia="TimesNewRomanPSMT"/>
        </w:rPr>
        <w:t xml:space="preserve"> </w:t>
      </w:r>
      <w:r w:rsidR="00BE716A" w:rsidRPr="00987A4E">
        <w:rPr>
          <w:rFonts w:eastAsia="TimesNewRomanPSMT"/>
        </w:rPr>
        <w:t>Понуђач је дужан да, уколико намерава да извођење набавке повери подизвођачу, у понуди наведе да ли ће извршење набавке делимично поверити подизвођачу и да наведе у својој понуди, проценат укупне вредности набавк</w:t>
      </w:r>
      <w:r w:rsidR="00B3547E" w:rsidRPr="00987A4E">
        <w:rPr>
          <w:rFonts w:eastAsia="TimesNewRomanPSMT"/>
        </w:rPr>
        <w:t>е који ће поверити подизвођачу</w:t>
      </w:r>
      <w:r w:rsidR="006A20EC" w:rsidRPr="00987A4E">
        <w:rPr>
          <w:rFonts w:eastAsia="TimesNewRomanPSMT"/>
        </w:rPr>
        <w:t xml:space="preserve"> ( максим</w:t>
      </w:r>
      <w:r w:rsidR="004663C9" w:rsidRPr="00987A4E">
        <w:rPr>
          <w:rFonts w:eastAsia="TimesNewRomanPSMT"/>
        </w:rPr>
        <w:t>ум</w:t>
      </w:r>
      <w:r w:rsidR="00BE716A" w:rsidRPr="00987A4E">
        <w:rPr>
          <w:rFonts w:eastAsia="TimesNewRomanPSMT"/>
        </w:rPr>
        <w:t xml:space="preserve"> 50%</w:t>
      </w:r>
      <w:r w:rsidR="006A20EC" w:rsidRPr="00987A4E">
        <w:rPr>
          <w:rFonts w:eastAsia="TimesNewRomanPSMT"/>
        </w:rPr>
        <w:t>)</w:t>
      </w:r>
      <w:r w:rsidR="00BE716A" w:rsidRPr="00987A4E">
        <w:rPr>
          <w:rFonts w:eastAsia="TimesNewRomanPSMT"/>
        </w:rPr>
        <w:t xml:space="preserve"> као и део предмета набавке који ће извршити преко подизвођача</w:t>
      </w:r>
      <w:r w:rsidR="004663C9" w:rsidRPr="00987A4E">
        <w:rPr>
          <w:rFonts w:eastAsia="TimesNewRomanPSMT"/>
        </w:rPr>
        <w:t>.</w:t>
      </w:r>
    </w:p>
    <w:p w:rsidR="00F31BF4" w:rsidRPr="00987A4E" w:rsidRDefault="00F31BF4" w:rsidP="00987A4E">
      <w:pPr>
        <w:jc w:val="both"/>
        <w:rPr>
          <w:rFonts w:eastAsia="TimesNewRomanPSMT"/>
        </w:rPr>
      </w:pPr>
    </w:p>
    <w:p w:rsidR="00BE716A" w:rsidRPr="00987A4E" w:rsidRDefault="00BE716A" w:rsidP="00987A4E">
      <w:pPr>
        <w:jc w:val="both"/>
        <w:rPr>
          <w:rFonts w:eastAsia="TimesNewRomanPSMT"/>
        </w:rPr>
      </w:pPr>
      <w:r w:rsidRPr="00987A4E">
        <w:rPr>
          <w:rFonts w:eastAsia="TimesNewRomanPSMT"/>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A67D24" w:rsidRPr="00987A4E" w:rsidRDefault="00A67D24" w:rsidP="00987A4E">
      <w:pPr>
        <w:jc w:val="both"/>
        <w:rPr>
          <w:rFonts w:eastAsia="TimesNewRomanPSMT"/>
        </w:rPr>
      </w:pPr>
    </w:p>
    <w:p w:rsidR="00B330A5" w:rsidRPr="00987A4E" w:rsidRDefault="003E2CF0" w:rsidP="00987A4E">
      <w:pPr>
        <w:jc w:val="both"/>
        <w:rPr>
          <w:rFonts w:eastAsia="TimesNewRomanPSMT"/>
        </w:rPr>
      </w:pPr>
      <w:r w:rsidRPr="00987A4E">
        <w:rPr>
          <w:rFonts w:eastAsia="TimesNewRomanPSMT"/>
        </w:rPr>
        <w:t>Понуђач је дужан да Н</w:t>
      </w:r>
      <w:r w:rsidR="00B330A5" w:rsidRPr="00987A4E">
        <w:rPr>
          <w:rFonts w:eastAsia="TimesNewRomanPSMT"/>
        </w:rPr>
        <w:t xml:space="preserve">аручиоцу, на његов захтев, омогући приступ код подизвођача ради утврђивања </w:t>
      </w:r>
      <w:r w:rsidR="00A67D24" w:rsidRPr="00987A4E">
        <w:rPr>
          <w:rFonts w:eastAsia="TimesNewRomanPSMT"/>
        </w:rPr>
        <w:t xml:space="preserve">  </w:t>
      </w:r>
      <w:r w:rsidR="00B330A5" w:rsidRPr="00987A4E">
        <w:rPr>
          <w:rFonts w:eastAsia="TimesNewRomanPSMT"/>
        </w:rPr>
        <w:t>испуњености услова.</w:t>
      </w:r>
    </w:p>
    <w:p w:rsidR="00B330A5" w:rsidRPr="00987A4E" w:rsidRDefault="00B330A5" w:rsidP="00987A4E">
      <w:pPr>
        <w:jc w:val="both"/>
        <w:rPr>
          <w:rFonts w:eastAsia="TimesNewRomanPSMT"/>
        </w:rPr>
      </w:pPr>
    </w:p>
    <w:p w:rsidR="00B330A5" w:rsidRPr="00987A4E" w:rsidRDefault="00B330A5" w:rsidP="00987A4E">
      <w:pPr>
        <w:jc w:val="both"/>
      </w:pPr>
      <w:r w:rsidRPr="00987A4E">
        <w:t>Понуђач је дужан да за подизвођаче достави доказе о испуњености обавезних услова из члана 75. став 1. тач</w:t>
      </w:r>
      <w:r w:rsidR="00516F94" w:rsidRPr="00987A4E">
        <w:t>ке од</w:t>
      </w:r>
      <w:r w:rsidRPr="00987A4E">
        <w:t xml:space="preserve"> 1) до 4) овог закона, а доказ о испуњености услова из члана 75. став 1. тачка 5) овог закона за део набавке који ће извршити преко подизвођача.</w:t>
      </w:r>
    </w:p>
    <w:p w:rsidR="00B330A5" w:rsidRPr="00987A4E" w:rsidRDefault="00B330A5" w:rsidP="00987A4E">
      <w:pPr>
        <w:jc w:val="both"/>
      </w:pPr>
    </w:p>
    <w:p w:rsidR="00B330A5" w:rsidRPr="00987A4E" w:rsidRDefault="00B330A5" w:rsidP="00987A4E">
      <w:pPr>
        <w:jc w:val="both"/>
      </w:pPr>
      <w:r w:rsidRPr="00987A4E">
        <w:t xml:space="preserve">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w:t>
      </w:r>
      <w:r w:rsidR="00A67D24" w:rsidRPr="00987A4E">
        <w:t xml:space="preserve"> </w:t>
      </w:r>
      <w:r w:rsidRPr="00987A4E">
        <w:t>испуњеност тог услова преко подизвођача којем је поверио извршење тог дела набавке.</w:t>
      </w:r>
    </w:p>
    <w:p w:rsidR="00E25DCF" w:rsidRPr="001301F6" w:rsidRDefault="00E25DCF" w:rsidP="00987A4E">
      <w:pPr>
        <w:jc w:val="both"/>
        <w:rPr>
          <w:lang w:val="sr-Cyrl-CS"/>
        </w:rPr>
      </w:pPr>
    </w:p>
    <w:p w:rsidR="00F2023D" w:rsidRPr="001301F6" w:rsidRDefault="00F2023D" w:rsidP="00987A4E">
      <w:pPr>
        <w:jc w:val="both"/>
        <w:rPr>
          <w:lang w:val="ru-RU"/>
        </w:rPr>
      </w:pPr>
      <w:r w:rsidRPr="001301F6">
        <w:rPr>
          <w:lang w:val="ru-RU"/>
        </w:rPr>
        <w:t>СПОРАЗУМ КАО САСТАВНИ ДЕО ЗАЈЕДНИЧКЕ ПОНУДЕ</w:t>
      </w:r>
    </w:p>
    <w:p w:rsidR="00F2023D" w:rsidRPr="001301F6" w:rsidRDefault="00F2023D" w:rsidP="00987A4E">
      <w:pPr>
        <w:jc w:val="both"/>
        <w:rPr>
          <w:lang w:val="ru-RU"/>
        </w:rPr>
      </w:pPr>
    </w:p>
    <w:p w:rsidR="00CF096E" w:rsidRPr="00987A4E" w:rsidRDefault="00CF096E" w:rsidP="00987A4E">
      <w:pPr>
        <w:jc w:val="both"/>
      </w:pPr>
      <w:r w:rsidRPr="00987A4E">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CF096E" w:rsidRPr="00987A4E" w:rsidRDefault="00CF096E" w:rsidP="00987A4E">
      <w:pPr>
        <w:jc w:val="both"/>
      </w:pPr>
    </w:p>
    <w:p w:rsidR="00CF096E" w:rsidRPr="00987A4E" w:rsidRDefault="00CF096E" w:rsidP="00987A4E">
      <w:pPr>
        <w:jc w:val="both"/>
      </w:pPr>
      <w:r w:rsidRPr="00987A4E">
        <w:t>члану групе који ће бити носилац посла, односно који ће поднети понуду и који ће заступати групу понуђача пред наручиоцем;</w:t>
      </w:r>
    </w:p>
    <w:p w:rsidR="00CF096E" w:rsidRPr="00987A4E" w:rsidRDefault="00CF096E" w:rsidP="00987A4E">
      <w:pPr>
        <w:jc w:val="both"/>
      </w:pPr>
      <w:r w:rsidRPr="00987A4E">
        <w:t>понуђачу који ће у име групе понуђача потписати уговор;</w:t>
      </w:r>
    </w:p>
    <w:p w:rsidR="00CF096E" w:rsidRPr="00987A4E" w:rsidRDefault="00CF096E" w:rsidP="00987A4E">
      <w:pPr>
        <w:jc w:val="both"/>
      </w:pPr>
      <w:r w:rsidRPr="00987A4E">
        <w:t>понуђачу који ће у име групе понуђача дати средство обезбеђења;</w:t>
      </w:r>
    </w:p>
    <w:p w:rsidR="00CF096E" w:rsidRPr="00987A4E" w:rsidRDefault="00CF096E" w:rsidP="00987A4E">
      <w:pPr>
        <w:jc w:val="both"/>
      </w:pPr>
      <w:r w:rsidRPr="00987A4E">
        <w:t>понуђачу који ће издати рачун;</w:t>
      </w:r>
    </w:p>
    <w:p w:rsidR="00CF096E" w:rsidRPr="00987A4E" w:rsidRDefault="00CF096E" w:rsidP="00987A4E">
      <w:pPr>
        <w:jc w:val="both"/>
      </w:pPr>
      <w:r w:rsidRPr="00987A4E">
        <w:t>рачуну на који ће бити извршено плаћање;</w:t>
      </w:r>
    </w:p>
    <w:p w:rsidR="00CF096E" w:rsidRPr="00987A4E" w:rsidRDefault="00CF096E" w:rsidP="00987A4E">
      <w:pPr>
        <w:jc w:val="both"/>
      </w:pPr>
      <w:r w:rsidRPr="00987A4E">
        <w:t>обавезема сваког од понуђача из групе понуђача за извршење уговора.</w:t>
      </w:r>
    </w:p>
    <w:p w:rsidR="00CF096E" w:rsidRPr="00987A4E" w:rsidRDefault="00CF096E" w:rsidP="00987A4E">
      <w:pPr>
        <w:jc w:val="both"/>
      </w:pPr>
    </w:p>
    <w:p w:rsidR="00CF096E" w:rsidRPr="00987A4E" w:rsidRDefault="00CF096E" w:rsidP="00987A4E">
      <w:pPr>
        <w:jc w:val="both"/>
      </w:pPr>
      <w:r w:rsidRPr="00987A4E">
        <w:t>Наручилац не може од групе понуђача да захтева да се повезују у одређени правни облик како би могли да поднесу заједничку понуду.</w:t>
      </w:r>
    </w:p>
    <w:p w:rsidR="00CF096E" w:rsidRPr="00987A4E" w:rsidRDefault="00CF096E" w:rsidP="00987A4E">
      <w:pPr>
        <w:jc w:val="both"/>
      </w:pPr>
    </w:p>
    <w:p w:rsidR="00CF096E" w:rsidRPr="00987A4E" w:rsidRDefault="00CF096E" w:rsidP="00987A4E">
      <w:pPr>
        <w:jc w:val="both"/>
      </w:pPr>
      <w:r w:rsidRPr="00987A4E">
        <w:t>Понуђачи који поднесу заједничку понуду одговарају неограничено солидарно према наручиоцу.</w:t>
      </w:r>
    </w:p>
    <w:p w:rsidR="003A7002" w:rsidRPr="001301F6" w:rsidRDefault="003A7002" w:rsidP="00987A4E">
      <w:pPr>
        <w:jc w:val="both"/>
        <w:rPr>
          <w:lang w:val="sr-Cyrl-CS"/>
        </w:rPr>
      </w:pPr>
    </w:p>
    <w:p w:rsidR="00A67D24" w:rsidRPr="001301F6" w:rsidRDefault="00A67D24" w:rsidP="00987A4E">
      <w:pPr>
        <w:jc w:val="both"/>
        <w:rPr>
          <w:rFonts w:eastAsia="TimesNewRomanPSMT"/>
          <w:lang w:val="ru-RU"/>
        </w:rPr>
      </w:pPr>
      <w:r w:rsidRPr="001301F6">
        <w:rPr>
          <w:lang w:val="ru-RU"/>
        </w:rPr>
        <w:t xml:space="preserve"> </w:t>
      </w:r>
      <w:r w:rsidRPr="001301F6">
        <w:rPr>
          <w:rFonts w:eastAsia="TimesNewRomanPSMT"/>
          <w:lang w:val="ru-RU"/>
        </w:rPr>
        <w:t>ЗАХТЕВИ ОД  КОЈИХ  ЗАВИСИ  ПРИХВАТЉИВОСТ ПОНУДЕ</w:t>
      </w:r>
    </w:p>
    <w:p w:rsidR="00E740D9" w:rsidRPr="001301F6" w:rsidRDefault="00E740D9" w:rsidP="00987A4E">
      <w:pPr>
        <w:jc w:val="both"/>
        <w:rPr>
          <w:rFonts w:eastAsia="TimesNewRomanPSMT"/>
          <w:lang w:val="ru-RU"/>
        </w:rPr>
      </w:pPr>
    </w:p>
    <w:p w:rsidR="00A67D24" w:rsidRPr="00987A4E" w:rsidRDefault="00516F94" w:rsidP="00987A4E">
      <w:pPr>
        <w:jc w:val="both"/>
        <w:rPr>
          <w:rFonts w:eastAsia="TimesNewRomanPSMT"/>
        </w:rPr>
      </w:pPr>
      <w:r w:rsidRPr="00987A4E">
        <w:rPr>
          <w:rFonts w:eastAsia="TimesNewRomanPSMT"/>
        </w:rPr>
        <w:t xml:space="preserve">Понуђене услуге </w:t>
      </w:r>
      <w:r w:rsidR="00A67D24" w:rsidRPr="00987A4E">
        <w:rPr>
          <w:rFonts w:eastAsia="TimesNewRomanPSMT"/>
        </w:rPr>
        <w:t>морају у свим аспек</w:t>
      </w:r>
      <w:r w:rsidR="003E2CF0" w:rsidRPr="00987A4E">
        <w:rPr>
          <w:rFonts w:eastAsia="TimesNewRomanPSMT"/>
        </w:rPr>
        <w:t>тима одговарати захтевима Н</w:t>
      </w:r>
      <w:r w:rsidR="00A67D24" w:rsidRPr="00987A4E">
        <w:rPr>
          <w:rFonts w:eastAsia="TimesNewRomanPSMT"/>
        </w:rPr>
        <w:t>аручиоца и зад</w:t>
      </w:r>
      <w:r w:rsidRPr="00987A4E">
        <w:rPr>
          <w:rFonts w:eastAsia="TimesNewRomanPSMT"/>
        </w:rPr>
        <w:t>атим техничким карактеристикама одређени овом конкурсном документацијом.</w:t>
      </w:r>
    </w:p>
    <w:p w:rsidR="00815E0E" w:rsidRPr="00987A4E" w:rsidRDefault="00815E0E" w:rsidP="00987A4E">
      <w:pPr>
        <w:jc w:val="both"/>
      </w:pPr>
    </w:p>
    <w:p w:rsidR="007F0153" w:rsidRPr="00987A4E" w:rsidRDefault="00B66741" w:rsidP="00987A4E">
      <w:pPr>
        <w:jc w:val="both"/>
      </w:pPr>
      <w:r w:rsidRPr="00987A4E">
        <w:t xml:space="preserve">Цене се у обрасцу понуде изражавају у динарима са свим </w:t>
      </w:r>
      <w:r w:rsidR="003E2CF0" w:rsidRPr="00987A4E">
        <w:t>обрачунатим пратећим трошковима.</w:t>
      </w:r>
      <w:r w:rsidRPr="00987A4E">
        <w:t xml:space="preserve"> </w:t>
      </w:r>
    </w:p>
    <w:p w:rsidR="008D65B6" w:rsidRPr="00987A4E" w:rsidRDefault="008D65B6" w:rsidP="00987A4E">
      <w:pPr>
        <w:jc w:val="both"/>
      </w:pPr>
    </w:p>
    <w:p w:rsidR="003454E1" w:rsidRPr="00987A4E" w:rsidRDefault="003454E1" w:rsidP="00987A4E">
      <w:pPr>
        <w:jc w:val="both"/>
        <w:rPr>
          <w:rFonts w:eastAsia="TimesNewRomanPSMT"/>
        </w:rPr>
      </w:pPr>
      <w:r w:rsidRPr="00987A4E">
        <w:rPr>
          <w:rFonts w:eastAsia="TimesNewRomanPSMT"/>
        </w:rPr>
        <w:t>Ако је у понуди исказана неуобичајено ниска цена, Наручилац ће поступити у складу са чл</w:t>
      </w:r>
      <w:r w:rsidR="003A7002" w:rsidRPr="00987A4E">
        <w:rPr>
          <w:rFonts w:eastAsia="TimesNewRomanPSMT"/>
        </w:rPr>
        <w:t>аном</w:t>
      </w:r>
      <w:r w:rsidRPr="00987A4E">
        <w:rPr>
          <w:rFonts w:eastAsia="TimesNewRomanPSMT"/>
        </w:rPr>
        <w:t xml:space="preserve"> </w:t>
      </w:r>
      <w:r w:rsidR="007F0153" w:rsidRPr="00987A4E">
        <w:rPr>
          <w:rFonts w:eastAsia="TimesNewRomanPSMT"/>
        </w:rPr>
        <w:t>92</w:t>
      </w:r>
      <w:r w:rsidRPr="00987A4E">
        <w:rPr>
          <w:rFonts w:eastAsia="TimesNewRomanPSMT"/>
        </w:rPr>
        <w:t>. Закона о јавним набавкама.</w:t>
      </w:r>
    </w:p>
    <w:p w:rsidR="001B15EA" w:rsidRPr="00987A4E" w:rsidRDefault="001B15EA" w:rsidP="00987A4E">
      <w:pPr>
        <w:jc w:val="both"/>
        <w:rPr>
          <w:rFonts w:eastAsia="TimesNewRomanPSMT"/>
        </w:rPr>
      </w:pPr>
    </w:p>
    <w:p w:rsidR="003454E1" w:rsidRPr="00987A4E" w:rsidRDefault="00F82912" w:rsidP="00987A4E">
      <w:pPr>
        <w:jc w:val="both"/>
        <w:rPr>
          <w:rFonts w:eastAsia="TimesNewRomanPSMT"/>
        </w:rPr>
      </w:pPr>
      <w:r w:rsidRPr="00987A4E">
        <w:rPr>
          <w:rFonts w:eastAsia="TimesNewRomanPSMT"/>
        </w:rPr>
        <w:lastRenderedPageBreak/>
        <w:t xml:space="preserve">9.  </w:t>
      </w:r>
      <w:r w:rsidR="003454E1" w:rsidRPr="00987A4E">
        <w:rPr>
          <w:rFonts w:eastAsia="TimesNewRomanPSMT"/>
        </w:rPr>
        <w:t>СРЕДСТВА ФИНАНСИЈСКОГ ОБЕЗБЕЂЕЊА</w:t>
      </w:r>
    </w:p>
    <w:p w:rsidR="007F0153" w:rsidRPr="00987A4E" w:rsidRDefault="007F0153" w:rsidP="00987A4E">
      <w:pPr>
        <w:jc w:val="both"/>
      </w:pPr>
    </w:p>
    <w:p w:rsidR="003A7002" w:rsidRPr="00987A4E" w:rsidRDefault="007F0153" w:rsidP="00987A4E">
      <w:pPr>
        <w:jc w:val="both"/>
      </w:pPr>
      <w:r w:rsidRPr="00987A4E">
        <w:t>Понуђач који добије посао, дужан је да у року од петнаест дана од дана закључења уго</w:t>
      </w:r>
      <w:r w:rsidR="00244120" w:rsidRPr="00987A4E">
        <w:t>вора достави меницу и менично овлашћење, као средство обезбеђења</w:t>
      </w:r>
      <w:r w:rsidRPr="00987A4E">
        <w:t xml:space="preserve"> за добро извршење посла</w:t>
      </w:r>
      <w:r w:rsidR="00441968" w:rsidRPr="00987A4E">
        <w:t>,</w:t>
      </w:r>
      <w:r w:rsidRPr="00987A4E">
        <w:t xml:space="preserve"> у висини од 10% укупне вредности уговора</w:t>
      </w:r>
      <w:r w:rsidR="00441968" w:rsidRPr="00987A4E">
        <w:t>,</w:t>
      </w:r>
      <w:r w:rsidRPr="00987A4E">
        <w:t xml:space="preserve"> без ПДВ- а.</w:t>
      </w:r>
    </w:p>
    <w:p w:rsidR="00011F9E" w:rsidRPr="001301F6" w:rsidRDefault="00011F9E" w:rsidP="00987A4E">
      <w:pPr>
        <w:jc w:val="both"/>
        <w:rPr>
          <w:lang w:val="sr-Cyrl-CS"/>
        </w:rPr>
      </w:pPr>
    </w:p>
    <w:p w:rsidR="00FE5754" w:rsidRPr="001301F6" w:rsidRDefault="002C4D16" w:rsidP="00987A4E">
      <w:pPr>
        <w:jc w:val="both"/>
        <w:rPr>
          <w:lang w:val="ru-RU"/>
        </w:rPr>
      </w:pPr>
      <w:r w:rsidRPr="001301F6">
        <w:rPr>
          <w:lang w:val="ru-RU"/>
        </w:rPr>
        <w:t xml:space="preserve">10. </w:t>
      </w:r>
      <w:r w:rsidR="00FE5754" w:rsidRPr="001301F6">
        <w:rPr>
          <w:lang w:val="ru-RU"/>
        </w:rPr>
        <w:t>ВАЛУТА И НАЧИН НА КОЈИ МОРА</w:t>
      </w:r>
      <w:r w:rsidR="0001446A" w:rsidRPr="001301F6">
        <w:rPr>
          <w:lang w:val="ru-RU"/>
        </w:rPr>
        <w:t xml:space="preserve"> БИТИ</w:t>
      </w:r>
      <w:r w:rsidR="00FE5754" w:rsidRPr="001301F6">
        <w:rPr>
          <w:lang w:val="ru-RU"/>
        </w:rPr>
        <w:t xml:space="preserve"> НАВЕДЕНА И ИЗРАЖЕНА ЦЕНА У ПОНУДИ</w:t>
      </w:r>
    </w:p>
    <w:p w:rsidR="00FE5754" w:rsidRPr="001301F6" w:rsidRDefault="00FE5754" w:rsidP="00987A4E">
      <w:pPr>
        <w:jc w:val="both"/>
        <w:rPr>
          <w:lang w:val="ru-RU"/>
        </w:rPr>
      </w:pPr>
    </w:p>
    <w:p w:rsidR="00381ED4" w:rsidRPr="00987A4E" w:rsidRDefault="00FE5754" w:rsidP="00987A4E">
      <w:pPr>
        <w:jc w:val="both"/>
      </w:pPr>
      <w:r w:rsidRPr="00987A4E">
        <w:t>Вредност јавне набавке се исказује у динарима</w:t>
      </w:r>
      <w:r w:rsidR="00321E46" w:rsidRPr="00987A4E">
        <w:t>.</w:t>
      </w:r>
    </w:p>
    <w:p w:rsidR="00381ED4" w:rsidRPr="00987A4E" w:rsidRDefault="00381ED4" w:rsidP="00987A4E">
      <w:pPr>
        <w:jc w:val="both"/>
      </w:pPr>
    </w:p>
    <w:p w:rsidR="00381ED4" w:rsidRPr="00987A4E" w:rsidRDefault="00381ED4" w:rsidP="00987A4E">
      <w:pPr>
        <w:jc w:val="both"/>
      </w:pPr>
      <w:r w:rsidRPr="00987A4E">
        <w:t>Ако понуђена цена укључује увозну царину и друге дажбине, понуђач је дужан да тај део одвојено искаже у динарима</w:t>
      </w:r>
      <w:r w:rsidR="00790741" w:rsidRPr="00987A4E">
        <w:t xml:space="preserve"> </w:t>
      </w:r>
      <w:r w:rsidR="0001446A" w:rsidRPr="00987A4E">
        <w:t xml:space="preserve">(прилогу </w:t>
      </w:r>
      <w:r w:rsidR="00784231" w:rsidRPr="00987A4E">
        <w:t>7</w:t>
      </w:r>
      <w:r w:rsidR="0001446A" w:rsidRPr="00987A4E">
        <w:t>. Образац структуре понуђене цене са упутством како да се понуди)</w:t>
      </w:r>
      <w:r w:rsidRPr="00987A4E">
        <w:t>.</w:t>
      </w:r>
    </w:p>
    <w:p w:rsidR="00D54D8F" w:rsidRPr="001301F6" w:rsidRDefault="00D54D8F" w:rsidP="00987A4E">
      <w:pPr>
        <w:jc w:val="both"/>
        <w:rPr>
          <w:lang w:val="sr-Cyrl-CS"/>
        </w:rPr>
      </w:pPr>
    </w:p>
    <w:p w:rsidR="00556521" w:rsidRPr="001301F6" w:rsidRDefault="00DB7F00" w:rsidP="00987A4E">
      <w:pPr>
        <w:jc w:val="both"/>
        <w:rPr>
          <w:rFonts w:eastAsia="TimesNewRomanPSMT"/>
          <w:lang w:val="ru-RU"/>
        </w:rPr>
      </w:pPr>
      <w:r w:rsidRPr="001301F6">
        <w:rPr>
          <w:lang w:val="ru-RU"/>
        </w:rPr>
        <w:t>ЗАХТЕВИ У ПОГЛЕДУ ЗАШТИТЕ</w:t>
      </w:r>
      <w:r w:rsidR="00556521" w:rsidRPr="001301F6">
        <w:rPr>
          <w:rFonts w:eastAsia="TimesNewRomanPSMT"/>
          <w:lang w:val="ru-RU"/>
        </w:rPr>
        <w:t xml:space="preserve"> ПОВЕРЉИВ</w:t>
      </w:r>
      <w:r w:rsidRPr="001301F6">
        <w:rPr>
          <w:rFonts w:eastAsia="TimesNewRomanPSMT"/>
          <w:lang w:val="ru-RU"/>
        </w:rPr>
        <w:t>ОСТИ</w:t>
      </w:r>
      <w:r w:rsidR="00556521" w:rsidRPr="001301F6">
        <w:rPr>
          <w:rFonts w:eastAsia="TimesNewRomanPSMT"/>
          <w:lang w:val="ru-RU"/>
        </w:rPr>
        <w:t xml:space="preserve"> ПОДАТАКА</w:t>
      </w:r>
      <w:r w:rsidRPr="001301F6">
        <w:rPr>
          <w:rFonts w:eastAsia="TimesNewRomanPSMT"/>
          <w:lang w:val="ru-RU"/>
        </w:rPr>
        <w:t xml:space="preserve"> КОЈЕ НАРУЧИЛАЦ СТАВЉА ПОНУЂАЧИМА НА РАСПОЛАГАЊЕ, УКЉУЧУЈУЋИ И ЊИХОВЕ ПОДИЗВОЂАЧЕ</w:t>
      </w:r>
    </w:p>
    <w:p w:rsidR="00DB7F00" w:rsidRPr="001301F6" w:rsidRDefault="00DB7F00" w:rsidP="00987A4E">
      <w:pPr>
        <w:jc w:val="both"/>
        <w:rPr>
          <w:lang w:val="ru-RU"/>
        </w:rPr>
      </w:pPr>
    </w:p>
    <w:p w:rsidR="00DB7F00" w:rsidRPr="00987A4E" w:rsidRDefault="00DB7F00" w:rsidP="00987A4E">
      <w:pPr>
        <w:jc w:val="both"/>
      </w:pPr>
      <w:r w:rsidRPr="00987A4E">
        <w:t>Наручилац се обавезује на  заштиту података, документације и евидентирање поступака у складу са чланом 14. ЗЈН. Неће се сматрати поверљивом докази о испуњености обавезних  услова, цена и евентуално остали подаци из понуде које су од значаја за примену елемената критеријума и рангирање понуде.</w:t>
      </w:r>
    </w:p>
    <w:p w:rsidR="00FB3116" w:rsidRPr="00987A4E" w:rsidRDefault="00FB3116" w:rsidP="00987A4E">
      <w:pPr>
        <w:jc w:val="both"/>
      </w:pPr>
    </w:p>
    <w:p w:rsidR="00DB7F00" w:rsidRPr="00987A4E" w:rsidRDefault="00DB7F00" w:rsidP="00987A4E">
      <w:pPr>
        <w:jc w:val="both"/>
      </w:pPr>
      <w:r w:rsidRPr="00987A4E">
        <w:t>Наручилац у конкурсној документацији може захтевати заштиту поверљивости података које понуђачима ставља на располагање, укључујући и њихове подизвођаче.</w:t>
      </w:r>
    </w:p>
    <w:p w:rsidR="00DB7F00" w:rsidRPr="00987A4E" w:rsidRDefault="00DB7F00" w:rsidP="00987A4E">
      <w:pPr>
        <w:jc w:val="both"/>
      </w:pPr>
    </w:p>
    <w:p w:rsidR="00293F4F" w:rsidRPr="00987A4E" w:rsidRDefault="00DB7F00" w:rsidP="00987A4E">
      <w:pPr>
        <w:jc w:val="both"/>
      </w:pPr>
      <w:r w:rsidRPr="00987A4E">
        <w:t>Наручилац може условити преузимање конкурсне документације потписивањем изјаве или споразума о чувању поверљивих података уколико ти подаци представљају пословну тајну у смислу закона којим се уређује заштита пословне тајне или представљају тајне податке у смислу закона којим се ур</w:t>
      </w:r>
      <w:r w:rsidR="00B3547E" w:rsidRPr="00987A4E">
        <w:t>еђује тајност података.</w:t>
      </w:r>
    </w:p>
    <w:p w:rsidR="00BB557F" w:rsidRPr="001301F6" w:rsidRDefault="00BB557F" w:rsidP="00987A4E">
      <w:pPr>
        <w:jc w:val="both"/>
        <w:rPr>
          <w:lang w:val="sr-Cyrl-CS"/>
        </w:rPr>
      </w:pPr>
    </w:p>
    <w:p w:rsidR="00575C78" w:rsidRPr="001301F6" w:rsidRDefault="00575C78" w:rsidP="00987A4E">
      <w:pPr>
        <w:jc w:val="both"/>
        <w:rPr>
          <w:rFonts w:eastAsia="TimesNewRomanPSMT"/>
          <w:lang w:val="ru-RU"/>
        </w:rPr>
      </w:pPr>
      <w:r w:rsidRPr="001301F6">
        <w:rPr>
          <w:rFonts w:eastAsia="TimesNewRomanPSMT"/>
          <w:lang w:val="ru-RU"/>
        </w:rPr>
        <w:t>ДОДАТНЕ  ИНФОРМАЦИЈЕ И ПОЈАШЊЕЊА</w:t>
      </w:r>
      <w:r w:rsidR="00285D54" w:rsidRPr="001301F6">
        <w:rPr>
          <w:rFonts w:eastAsia="TimesNewRomanPSMT"/>
          <w:lang w:val="ru-RU"/>
        </w:rPr>
        <w:t xml:space="preserve"> У ВЕЗИ СА ПРИПРЕМАЊЕМ</w:t>
      </w:r>
      <w:r w:rsidR="00EF59BF" w:rsidRPr="001301F6">
        <w:rPr>
          <w:rFonts w:eastAsia="TimesNewRomanPSMT"/>
          <w:lang w:val="ru-RU"/>
        </w:rPr>
        <w:t xml:space="preserve"> </w:t>
      </w:r>
      <w:r w:rsidR="00285D54" w:rsidRPr="001301F6">
        <w:rPr>
          <w:rFonts w:eastAsia="TimesNewRomanPSMT"/>
          <w:lang w:val="ru-RU"/>
        </w:rPr>
        <w:t xml:space="preserve"> ПОНУДЕ</w:t>
      </w:r>
    </w:p>
    <w:p w:rsidR="00575C78" w:rsidRPr="001301F6" w:rsidRDefault="00575C78" w:rsidP="00987A4E">
      <w:pPr>
        <w:jc w:val="both"/>
        <w:rPr>
          <w:rFonts w:eastAsia="TimesNewRomanPSMT"/>
          <w:lang w:val="ru-RU"/>
        </w:rPr>
      </w:pPr>
    </w:p>
    <w:p w:rsidR="00B7659A" w:rsidRPr="00987A4E" w:rsidRDefault="00BB557F" w:rsidP="00987A4E">
      <w:pPr>
        <w:jc w:val="both"/>
      </w:pPr>
      <w:r w:rsidRPr="00987A4E">
        <w:t>Заинтересовано лице мож</w:t>
      </w:r>
      <w:r w:rsidR="00293F4F" w:rsidRPr="00987A4E">
        <w:t>е, у писаном облику тражити од Н</w:t>
      </w:r>
      <w:r w:rsidRPr="00987A4E">
        <w:t>аручиоца додатне информације или по</w:t>
      </w:r>
      <w:r w:rsidR="00E338DA" w:rsidRPr="00987A4E">
        <w:t>јашњења у</w:t>
      </w:r>
      <w:r w:rsidR="00575C78" w:rsidRPr="00987A4E">
        <w:t xml:space="preserve"> </w:t>
      </w:r>
      <w:r w:rsidRPr="00987A4E">
        <w:t>вези</w:t>
      </w:r>
      <w:r w:rsidR="00575C78" w:rsidRPr="00987A4E">
        <w:t xml:space="preserve"> </w:t>
      </w:r>
      <w:r w:rsidRPr="00987A4E">
        <w:t>са припремањем понуде</w:t>
      </w:r>
      <w:r w:rsidR="00575C78" w:rsidRPr="00987A4E">
        <w:rPr>
          <w:rFonts w:eastAsia="TimesNewRomanPSMT"/>
        </w:rPr>
        <w:t xml:space="preserve"> на адресу</w:t>
      </w:r>
      <w:r w:rsidR="00F558AC" w:rsidRPr="00987A4E">
        <w:rPr>
          <w:rFonts w:eastAsia="TimesNewRomanPSMT"/>
        </w:rPr>
        <w:t xml:space="preserve"> </w:t>
      </w:r>
      <w:r w:rsidR="008E548B">
        <w:rPr>
          <w:rFonts w:eastAsia="TimesNewRomanPSMT"/>
          <w:lang w:val="sr-Cyrl-CS"/>
        </w:rPr>
        <w:t xml:space="preserve">Дом здравља ''Др Верољуб Цакић'' </w:t>
      </w:r>
      <w:r w:rsidR="00F558AC" w:rsidRPr="00987A4E">
        <w:rPr>
          <w:rFonts w:eastAsia="TimesNewRomanPSMT"/>
        </w:rPr>
        <w:t xml:space="preserve"> Капетанска 30 19250 Мајданпек </w:t>
      </w:r>
      <w:r w:rsidR="00293F4F" w:rsidRPr="00987A4E">
        <w:rPr>
          <w:rFonts w:eastAsia="TimesNewRomanPSMT"/>
        </w:rPr>
        <w:t xml:space="preserve"> </w:t>
      </w:r>
      <w:r w:rsidR="00575C78" w:rsidRPr="00987A4E">
        <w:rPr>
          <w:rFonts w:eastAsia="TimesNewRomanPSMT"/>
        </w:rPr>
        <w:t>или на e-mail:</w:t>
      </w:r>
      <w:r w:rsidR="00F558AC" w:rsidRPr="00987A4E">
        <w:rPr>
          <w:rFonts w:eastAsia="TimesNewRomanPSMT"/>
        </w:rPr>
        <w:t xml:space="preserve"> </w:t>
      </w:r>
      <w:r w:rsidR="008E548B">
        <w:rPr>
          <w:rFonts w:eastAsia="TimesNewRomanPSMT"/>
        </w:rPr>
        <w:t>dzmpek@gmail.com</w:t>
      </w:r>
      <w:r w:rsidR="00293F4F" w:rsidRPr="00987A4E">
        <w:rPr>
          <w:rFonts w:eastAsia="TimesNewRomanPSMT"/>
        </w:rPr>
        <w:t>,</w:t>
      </w:r>
      <w:r w:rsidRPr="00987A4E">
        <w:t xml:space="preserve"> уз напомену да се комуникација у</w:t>
      </w:r>
      <w:r w:rsidR="00E338DA" w:rsidRPr="00987A4E">
        <w:t xml:space="preserve"> поступку јавне набавке врши на</w:t>
      </w:r>
      <w:r w:rsidR="00E12ABE" w:rsidRPr="00987A4E">
        <w:t xml:space="preserve"> </w:t>
      </w:r>
      <w:r w:rsidR="00E338DA" w:rsidRPr="00987A4E">
        <w:t xml:space="preserve">начин одређен </w:t>
      </w:r>
      <w:r w:rsidRPr="00987A4E">
        <w:t>чланом 20</w:t>
      </w:r>
      <w:r w:rsidR="00F2708A" w:rsidRPr="00987A4E">
        <w:t>.</w:t>
      </w:r>
      <w:r w:rsidRPr="00987A4E">
        <w:t xml:space="preserve"> Закона</w:t>
      </w:r>
      <w:r w:rsidR="00F2708A" w:rsidRPr="00987A4E">
        <w:t xml:space="preserve"> о јавним набавкама </w:t>
      </w:r>
      <w:r w:rsidRPr="00987A4E">
        <w:t>најк</w:t>
      </w:r>
      <w:r w:rsidR="00DE6230" w:rsidRPr="00987A4E">
        <w:t>а</w:t>
      </w:r>
      <w:r w:rsidRPr="00987A4E">
        <w:t xml:space="preserve">сније </w:t>
      </w:r>
      <w:r w:rsidR="00687FF8" w:rsidRPr="00987A4E">
        <w:t>пет</w:t>
      </w:r>
      <w:r w:rsidRPr="00987A4E">
        <w:t xml:space="preserve"> дана пре истека рока за подношење понуде. </w:t>
      </w:r>
      <w:r w:rsidR="00B7659A" w:rsidRPr="00987A4E">
        <w:t>Ако је документ из поступка јав</w:t>
      </w:r>
      <w:r w:rsidR="00293F4F" w:rsidRPr="00987A4E">
        <w:t>не набавке достављен од стране Н</w:t>
      </w:r>
      <w:r w:rsidR="00B7659A" w:rsidRPr="00987A4E">
        <w:t>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w:t>
      </w:r>
      <w:r w:rsidR="00B41989" w:rsidRPr="00987A4E">
        <w:t>мента</w:t>
      </w:r>
      <w:r w:rsidR="00B7659A" w:rsidRPr="00987A4E">
        <w:t xml:space="preserve"> као доказ да је извршено достављање.</w:t>
      </w:r>
    </w:p>
    <w:p w:rsidR="00F2708A" w:rsidRPr="00987A4E" w:rsidRDefault="00F2708A" w:rsidP="00987A4E">
      <w:pPr>
        <w:jc w:val="both"/>
      </w:pPr>
    </w:p>
    <w:p w:rsidR="002B4B9F" w:rsidRPr="00987A4E" w:rsidRDefault="002B4B9F" w:rsidP="00987A4E">
      <w:pPr>
        <w:jc w:val="both"/>
      </w:pPr>
      <w:r w:rsidRPr="00987A4E">
        <w:t xml:space="preserve">У </w:t>
      </w:r>
      <w:r w:rsidR="00293F4F" w:rsidRPr="00987A4E">
        <w:t>случају из става 2. овог члана Н</w:t>
      </w:r>
      <w:r w:rsidRPr="00987A4E">
        <w:t>аручилац је дужан да заинтересованом лицу у року од три дана од дана</w:t>
      </w:r>
      <w:r w:rsidR="006020D7" w:rsidRPr="00987A4E">
        <w:t xml:space="preserve"> пријема захтева</w:t>
      </w:r>
      <w:r w:rsidRPr="00987A4E">
        <w:t xml:space="preserve"> одговор објави на</w:t>
      </w:r>
      <w:r w:rsidR="00240089" w:rsidRPr="00987A4E">
        <w:t xml:space="preserve"> </w:t>
      </w:r>
      <w:r w:rsidRPr="00987A4E">
        <w:t>Порталу јавних набавки и на својој интернет страници.</w:t>
      </w:r>
    </w:p>
    <w:p w:rsidR="00240089" w:rsidRPr="00987A4E" w:rsidRDefault="00240089" w:rsidP="00987A4E">
      <w:pPr>
        <w:jc w:val="both"/>
      </w:pPr>
    </w:p>
    <w:p w:rsidR="002B4B9F" w:rsidRPr="00987A4E" w:rsidRDefault="002B4B9F" w:rsidP="00987A4E">
      <w:pPr>
        <w:jc w:val="both"/>
      </w:pPr>
      <w:r w:rsidRPr="00987A4E">
        <w:t>Ако наручилац измени или допуни конкурсну документацију осам или мање дана пре истека рока за</w:t>
      </w:r>
      <w:r w:rsidR="00AA43A2" w:rsidRPr="00987A4E">
        <w:t xml:space="preserve"> </w:t>
      </w:r>
      <w:r w:rsidRPr="00987A4E">
        <w:t>подношење понуда, наручилац је дужан да продужи рок за подношење понуда и објави обавештење о продужењу рока за подношење понуда.</w:t>
      </w:r>
    </w:p>
    <w:p w:rsidR="00731B99" w:rsidRPr="00987A4E" w:rsidRDefault="00731B99" w:rsidP="00987A4E">
      <w:pPr>
        <w:jc w:val="both"/>
      </w:pPr>
    </w:p>
    <w:p w:rsidR="002B4B9F" w:rsidRPr="00987A4E" w:rsidRDefault="002B4B9F" w:rsidP="00987A4E">
      <w:pPr>
        <w:jc w:val="both"/>
      </w:pPr>
      <w:r w:rsidRPr="00987A4E">
        <w:t>По истеку рока предвиђеног за подношење понуда наручилац не може да мења нити да допуњује конкурсну документацију.</w:t>
      </w:r>
    </w:p>
    <w:p w:rsidR="00B4160F" w:rsidRPr="00987A4E" w:rsidRDefault="00B4160F" w:rsidP="00987A4E">
      <w:pPr>
        <w:jc w:val="both"/>
      </w:pPr>
    </w:p>
    <w:p w:rsidR="00731B99" w:rsidRPr="00987A4E" w:rsidRDefault="00731B99" w:rsidP="00987A4E">
      <w:pPr>
        <w:jc w:val="both"/>
      </w:pPr>
      <w:r w:rsidRPr="00987A4E">
        <w:lastRenderedPageBreak/>
        <w:t>Саставне елементе конкурсне документације чине и измене и допуне те документације, као и додатне информације и објашњења у вези са припремањем понуде која су дата у писаном облику. Сви достављени одоговори на питања и појашњена конкурсне документације од стране наручиоца (уколико их има) достављају се обавезно уз понуду.</w:t>
      </w:r>
    </w:p>
    <w:p w:rsidR="00240089" w:rsidRPr="00987A4E" w:rsidRDefault="00240089" w:rsidP="00987A4E">
      <w:pPr>
        <w:jc w:val="both"/>
      </w:pPr>
    </w:p>
    <w:p w:rsidR="00575C78" w:rsidRPr="001301F6" w:rsidRDefault="00575C78" w:rsidP="00987A4E">
      <w:pPr>
        <w:jc w:val="both"/>
        <w:rPr>
          <w:lang w:val="ru-RU"/>
        </w:rPr>
      </w:pPr>
      <w:r w:rsidRPr="001301F6">
        <w:rPr>
          <w:rFonts w:eastAsia="TimesNewRomanPSMT"/>
          <w:lang w:val="ru-RU"/>
        </w:rPr>
        <w:t>Тражење додатних информација и појашњења телефоном није дозвољено.</w:t>
      </w:r>
    </w:p>
    <w:p w:rsidR="00124902" w:rsidRPr="001301F6" w:rsidRDefault="00124902" w:rsidP="00987A4E">
      <w:pPr>
        <w:jc w:val="both"/>
        <w:rPr>
          <w:lang w:val="ru-RU"/>
        </w:rPr>
      </w:pPr>
    </w:p>
    <w:p w:rsidR="00124902" w:rsidRPr="00987A4E" w:rsidRDefault="00AA43A2" w:rsidP="00987A4E">
      <w:pPr>
        <w:jc w:val="both"/>
      </w:pPr>
      <w:r w:rsidRPr="00987A4E">
        <w:rPr>
          <w:rFonts w:eastAsia="TimesNewRomanPSMT"/>
        </w:rPr>
        <w:t>ДОДАТНА ОБЈАШЊЕЊА ОД ПОНУЂАЧА ПОСЛЕ ОТВАРАЊА ПОНУДА</w:t>
      </w:r>
      <w:r w:rsidR="00EF59BF" w:rsidRPr="00987A4E">
        <w:rPr>
          <w:rFonts w:eastAsia="TimesNewRomanPSMT"/>
        </w:rPr>
        <w:t xml:space="preserve"> И ВРШЕЊЕ КОНТРОЛЕ</w:t>
      </w:r>
    </w:p>
    <w:p w:rsidR="00285D54" w:rsidRPr="00987A4E" w:rsidRDefault="00285D54" w:rsidP="00987A4E">
      <w:pPr>
        <w:jc w:val="both"/>
      </w:pPr>
    </w:p>
    <w:p w:rsidR="00EF59BF" w:rsidRPr="00987A4E" w:rsidRDefault="00EF59BF" w:rsidP="00987A4E">
      <w:pPr>
        <w:jc w:val="both"/>
      </w:pPr>
      <w:r w:rsidRPr="00987A4E">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EF59BF" w:rsidRPr="00987A4E" w:rsidRDefault="00EF59BF" w:rsidP="00987A4E">
      <w:pPr>
        <w:jc w:val="both"/>
      </w:pPr>
    </w:p>
    <w:p w:rsidR="00EF59BF" w:rsidRPr="00987A4E" w:rsidRDefault="00EF59BF" w:rsidP="00987A4E">
      <w:pPr>
        <w:jc w:val="both"/>
      </w:pPr>
      <w:r w:rsidRPr="00987A4E">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F59BF" w:rsidRPr="00987A4E" w:rsidRDefault="00EF59BF" w:rsidP="00987A4E">
      <w:pPr>
        <w:jc w:val="both"/>
      </w:pPr>
    </w:p>
    <w:p w:rsidR="00EF59BF" w:rsidRPr="00987A4E" w:rsidRDefault="00EF59BF" w:rsidP="00987A4E">
      <w:pPr>
        <w:jc w:val="both"/>
      </w:pPr>
      <w:r w:rsidRPr="00987A4E">
        <w:t xml:space="preserve">У случају разлике између јединичне и укупне цене, меродавна је јединична цена. </w:t>
      </w:r>
    </w:p>
    <w:p w:rsidR="0076707F" w:rsidRPr="001301F6" w:rsidRDefault="0076707F" w:rsidP="00987A4E">
      <w:pPr>
        <w:jc w:val="both"/>
        <w:rPr>
          <w:lang w:val="sr-Cyrl-CS"/>
        </w:rPr>
      </w:pPr>
    </w:p>
    <w:p w:rsidR="0076707F" w:rsidRPr="001301F6" w:rsidRDefault="0076707F" w:rsidP="00987A4E">
      <w:pPr>
        <w:jc w:val="both"/>
        <w:rPr>
          <w:lang w:val="ru-RU"/>
        </w:rPr>
      </w:pPr>
      <w:r w:rsidRPr="001301F6">
        <w:rPr>
          <w:lang w:val="ru-RU"/>
        </w:rPr>
        <w:t>ЕЛЕМЕНТИ УГОВОРА О КОЈИМА</w:t>
      </w:r>
      <w:r w:rsidR="00AB5F70" w:rsidRPr="001301F6">
        <w:rPr>
          <w:lang w:val="ru-RU"/>
        </w:rPr>
        <w:t xml:space="preserve"> </w:t>
      </w:r>
      <w:r w:rsidRPr="001301F6">
        <w:rPr>
          <w:lang w:val="ru-RU"/>
        </w:rPr>
        <w:t xml:space="preserve">ЋЕ СЕ ПРЕГОВАРАТИ И НАЧИН ПРЕГОВАРАЊА </w:t>
      </w:r>
    </w:p>
    <w:p w:rsidR="004C0985" w:rsidRPr="001301F6" w:rsidRDefault="004C0985" w:rsidP="00987A4E">
      <w:pPr>
        <w:jc w:val="both"/>
        <w:rPr>
          <w:lang w:val="ru-RU"/>
        </w:rPr>
      </w:pPr>
    </w:p>
    <w:p w:rsidR="00AB5F70" w:rsidRPr="00987A4E" w:rsidRDefault="0021580C" w:rsidP="00987A4E">
      <w:pPr>
        <w:jc w:val="both"/>
      </w:pPr>
      <w:r w:rsidRPr="00987A4E">
        <w:t>Елемент преговарања ће бити цена.</w:t>
      </w:r>
    </w:p>
    <w:p w:rsidR="0021580C" w:rsidRPr="00987A4E" w:rsidRDefault="0021580C" w:rsidP="00987A4E">
      <w:pPr>
        <w:jc w:val="both"/>
      </w:pPr>
      <w:r w:rsidRPr="00987A4E">
        <w:t>Преговарање ће се спровести у једном кругу.</w:t>
      </w:r>
    </w:p>
    <w:p w:rsidR="0021580C" w:rsidRPr="00987A4E" w:rsidRDefault="0021580C" w:rsidP="00987A4E">
      <w:pPr>
        <w:jc w:val="both"/>
      </w:pPr>
    </w:p>
    <w:p w:rsidR="00503672" w:rsidRPr="00987A4E" w:rsidRDefault="00503672" w:rsidP="00987A4E">
      <w:pPr>
        <w:jc w:val="both"/>
      </w:pPr>
      <w:r w:rsidRPr="00987A4E">
        <w:t>ВРСТА КРИТЕРИЈУМА</w:t>
      </w:r>
    </w:p>
    <w:p w:rsidR="00503672" w:rsidRPr="00987A4E" w:rsidRDefault="00503672" w:rsidP="00987A4E">
      <w:pPr>
        <w:jc w:val="both"/>
      </w:pPr>
    </w:p>
    <w:p w:rsidR="0090133E" w:rsidRPr="00987A4E" w:rsidRDefault="004828D8" w:rsidP="00987A4E">
      <w:pPr>
        <w:jc w:val="both"/>
      </w:pPr>
      <w:r w:rsidRPr="00987A4E">
        <w:t xml:space="preserve">Критеријум за избор најповољније понуде је:  најнижа </w:t>
      </w:r>
      <w:r w:rsidR="00293F4F" w:rsidRPr="00987A4E">
        <w:t xml:space="preserve">понуђена </w:t>
      </w:r>
      <w:r w:rsidRPr="00987A4E">
        <w:t>цена</w:t>
      </w:r>
      <w:r w:rsidR="0064236E" w:rsidRPr="00987A4E">
        <w:t>.</w:t>
      </w:r>
    </w:p>
    <w:p w:rsidR="0076707F" w:rsidRPr="001301F6" w:rsidRDefault="0076707F" w:rsidP="00987A4E">
      <w:pPr>
        <w:jc w:val="both"/>
        <w:rPr>
          <w:lang w:val="sr-Cyrl-CS"/>
        </w:rPr>
      </w:pPr>
    </w:p>
    <w:p w:rsidR="0076707F" w:rsidRPr="00987A4E" w:rsidRDefault="0076707F" w:rsidP="00987A4E">
      <w:pPr>
        <w:jc w:val="both"/>
      </w:pPr>
      <w:r w:rsidRPr="00987A4E">
        <w:t>ПОШТОВАЊЕ ОБАВЕЗА ПОНУЂАЧА</w:t>
      </w:r>
    </w:p>
    <w:p w:rsidR="0076707F" w:rsidRPr="00987A4E" w:rsidRDefault="0076707F" w:rsidP="00987A4E">
      <w:pPr>
        <w:jc w:val="both"/>
      </w:pPr>
    </w:p>
    <w:p w:rsidR="0076707F" w:rsidRPr="00987A4E" w:rsidRDefault="0076707F" w:rsidP="00987A4E">
      <w:pPr>
        <w:jc w:val="both"/>
      </w:pPr>
      <w:r w:rsidRPr="00987A4E">
        <w:t>Понуђач је у обавези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r w:rsidR="00EC1720" w:rsidRPr="00987A4E">
        <w:t xml:space="preserve"> (</w:t>
      </w:r>
      <w:r w:rsidRPr="00987A4E">
        <w:t>што доказују Изјавом у прилогу 1</w:t>
      </w:r>
      <w:r w:rsidR="00351EE6" w:rsidRPr="00987A4E">
        <w:t>0</w:t>
      </w:r>
      <w:r w:rsidRPr="00987A4E">
        <w:t>. конкурсне документације).</w:t>
      </w:r>
    </w:p>
    <w:p w:rsidR="00CC38C7" w:rsidRPr="001301F6" w:rsidRDefault="00CC38C7" w:rsidP="00987A4E">
      <w:pPr>
        <w:jc w:val="both"/>
        <w:rPr>
          <w:lang w:val="sr-Cyrl-CS"/>
        </w:rPr>
      </w:pPr>
    </w:p>
    <w:p w:rsidR="0076707F" w:rsidRPr="001301F6" w:rsidRDefault="0076707F" w:rsidP="00987A4E">
      <w:pPr>
        <w:jc w:val="both"/>
        <w:rPr>
          <w:lang w:val="ru-RU"/>
        </w:rPr>
      </w:pPr>
      <w:r w:rsidRPr="001301F6">
        <w:rPr>
          <w:lang w:val="ru-RU"/>
        </w:rPr>
        <w:t>ОБАВЕШТЕЊЕ ЗА НАКНАДУ КОРИШЋЕЊА ПАТЕНТА</w:t>
      </w:r>
    </w:p>
    <w:p w:rsidR="0076707F" w:rsidRPr="001301F6" w:rsidRDefault="0076707F" w:rsidP="00987A4E">
      <w:pPr>
        <w:jc w:val="both"/>
        <w:rPr>
          <w:lang w:val="ru-RU"/>
        </w:rPr>
      </w:pPr>
    </w:p>
    <w:p w:rsidR="0076707F" w:rsidRPr="00987A4E" w:rsidRDefault="0076707F" w:rsidP="00987A4E">
      <w:pPr>
        <w:jc w:val="both"/>
      </w:pPr>
      <w:r w:rsidRPr="00987A4E">
        <w:t>Нaкнaду зa кoришћeњe пaтeнaтa, кao и oдгoвoрнoст зa пoврeду зaштићeних прaвa интeлeктуaлнe св</w:t>
      </w:r>
      <w:r w:rsidR="00EC1720" w:rsidRPr="00987A4E">
        <w:t>ojинe трeћих лицa снoси пoнуђaч.</w:t>
      </w:r>
    </w:p>
    <w:p w:rsidR="00293F4F" w:rsidRPr="001301F6" w:rsidRDefault="00293F4F" w:rsidP="00987A4E">
      <w:pPr>
        <w:jc w:val="both"/>
        <w:rPr>
          <w:lang w:val="sr-Cyrl-CS"/>
        </w:rPr>
      </w:pPr>
    </w:p>
    <w:p w:rsidR="005C36B4" w:rsidRPr="001301F6" w:rsidRDefault="005C36B4" w:rsidP="00987A4E">
      <w:pPr>
        <w:jc w:val="both"/>
        <w:rPr>
          <w:lang w:val="ru-RU"/>
        </w:rPr>
      </w:pPr>
      <w:r w:rsidRPr="001301F6">
        <w:rPr>
          <w:lang w:val="ru-RU"/>
        </w:rPr>
        <w:t xml:space="preserve">НАЧИН И РОК ПОДНОШЕЊА ЗАХТЕВА ЗА ЗАШТИТУ ПРАВА ПОНУЂАЧА </w:t>
      </w:r>
    </w:p>
    <w:p w:rsidR="00481BFE" w:rsidRPr="001301F6" w:rsidRDefault="005C36B4" w:rsidP="00987A4E">
      <w:pPr>
        <w:jc w:val="both"/>
        <w:rPr>
          <w:lang w:val="ru-RU"/>
        </w:rPr>
      </w:pPr>
      <w:r w:rsidRPr="00987A4E">
        <w:t>Захтев за заштиту права подноси се Р</w:t>
      </w:r>
      <w:r w:rsidR="00293F4F" w:rsidRPr="00987A4E">
        <w:t>епубличкој комисији, а предаје Н</w:t>
      </w:r>
      <w:r w:rsidRPr="00987A4E">
        <w:t>аручиоцу. Може се поднети у току целог поступка јавне набавке</w:t>
      </w:r>
      <w:r w:rsidR="00EA687A" w:rsidRPr="00987A4E">
        <w:t xml:space="preserve"> </w:t>
      </w:r>
      <w:r w:rsidR="00293F4F" w:rsidRPr="00987A4E">
        <w:t>у складу са чланом 149. Закона о јавним набавкама</w:t>
      </w:r>
      <w:r w:rsidRPr="00987A4E">
        <w:t xml:space="preserve">, а после доношења одлуке о додели уговора у року од десет дана од дана </w:t>
      </w:r>
      <w:r w:rsidR="00EA687A" w:rsidRPr="00987A4E">
        <w:t>објављивања одлуке о додели уговора на Порталу</w:t>
      </w:r>
      <w:r w:rsidR="00293F4F" w:rsidRPr="00987A4E">
        <w:t xml:space="preserve"> Управе за јавне набавке</w:t>
      </w:r>
      <w:r w:rsidRPr="00987A4E">
        <w:t xml:space="preserve">. Подносилац захтева за заштиту права је дужан да на рачун број: 840-742221843-57, шифра плаћања: 153, позив на број: </w:t>
      </w:r>
      <w:r w:rsidR="00D83BA4" w:rsidRPr="00987A4E">
        <w:rPr>
          <w:rFonts w:eastAsia="TimesNewRomanPSMT"/>
        </w:rPr>
        <w:t>97 50-016</w:t>
      </w:r>
      <w:r w:rsidRPr="00987A4E">
        <w:t xml:space="preserve">, сврха: Републичка административна такса, корисник: Буџет Републике Србије, уз назнаку која је јавна набавка у питању уплати таксу у износу од  </w:t>
      </w:r>
      <w:r w:rsidR="00DF3A8D" w:rsidRPr="00987A4E">
        <w:t>4</w:t>
      </w:r>
      <w:r w:rsidRPr="00987A4E">
        <w:t xml:space="preserve">0.000,00 динара (утврђену чланом 156. став 1. тачка 3. </w:t>
      </w:r>
      <w:r w:rsidRPr="001301F6">
        <w:rPr>
          <w:lang w:val="ru-RU"/>
        </w:rPr>
        <w:t>Закона о јавним набавкама) и доказ о извршеној уплати, достави у прилогу захтева.</w:t>
      </w:r>
    </w:p>
    <w:p w:rsidR="005C36B4" w:rsidRPr="001301F6" w:rsidRDefault="005C36B4" w:rsidP="00987A4E">
      <w:pPr>
        <w:jc w:val="both"/>
        <w:rPr>
          <w:lang w:val="ru-RU"/>
        </w:rPr>
      </w:pPr>
    </w:p>
    <w:p w:rsidR="005C36B4" w:rsidRPr="00987A4E" w:rsidRDefault="005C36B4" w:rsidP="00987A4E">
      <w:pPr>
        <w:jc w:val="both"/>
      </w:pPr>
      <w:r w:rsidRPr="00987A4E">
        <w:t>РОК ЗА ЗАКЉУЧЕЊЕ УГОВОРА</w:t>
      </w:r>
    </w:p>
    <w:p w:rsidR="005C36B4" w:rsidRPr="00987A4E" w:rsidRDefault="005C36B4" w:rsidP="00987A4E">
      <w:pPr>
        <w:jc w:val="both"/>
      </w:pPr>
      <w:r w:rsidRPr="00987A4E">
        <w:t>Уговор у предметном поступ</w:t>
      </w:r>
      <w:r w:rsidR="00481BFE" w:rsidRPr="00987A4E">
        <w:t xml:space="preserve">ку биће закључен </w:t>
      </w:r>
      <w:r w:rsidR="008D7DCA" w:rsidRPr="00987A4E">
        <w:t xml:space="preserve">по истеку </w:t>
      </w:r>
      <w:r w:rsidR="00481BFE" w:rsidRPr="00987A4E">
        <w:t>законски</w:t>
      </w:r>
      <w:r w:rsidR="008D7DCA" w:rsidRPr="00987A4E">
        <w:t>х рокова</w:t>
      </w:r>
      <w:r w:rsidR="00481BFE" w:rsidRPr="00987A4E">
        <w:t>.</w:t>
      </w:r>
    </w:p>
    <w:p w:rsidR="005C36B4" w:rsidRPr="00987A4E" w:rsidRDefault="005C36B4" w:rsidP="00987A4E">
      <w:pPr>
        <w:jc w:val="both"/>
      </w:pPr>
    </w:p>
    <w:p w:rsidR="005C36B4" w:rsidRPr="00987A4E" w:rsidRDefault="005C36B4" w:rsidP="00987A4E">
      <w:pPr>
        <w:jc w:val="both"/>
      </w:pPr>
    </w:p>
    <w:p w:rsidR="00B27B4E" w:rsidRPr="00210E51" w:rsidRDefault="00B27B4E" w:rsidP="00987A4E">
      <w:pPr>
        <w:jc w:val="both"/>
        <w:rPr>
          <w:lang/>
        </w:rPr>
      </w:pPr>
    </w:p>
    <w:p w:rsidR="00662F27" w:rsidRPr="00987A4E" w:rsidRDefault="00662F27" w:rsidP="00987A4E">
      <w:pPr>
        <w:jc w:val="both"/>
      </w:pPr>
    </w:p>
    <w:p w:rsidR="00D91323" w:rsidRDefault="00D91323" w:rsidP="00987A4E">
      <w:pPr>
        <w:jc w:val="both"/>
        <w:rPr>
          <w:lang w:val="sr-Cyrl-CS"/>
        </w:rPr>
      </w:pPr>
      <w:r w:rsidRPr="00987A4E">
        <w:t xml:space="preserve">Прилог </w:t>
      </w:r>
      <w:r w:rsidR="0071405B" w:rsidRPr="00987A4E">
        <w:t>5</w:t>
      </w:r>
      <w:r w:rsidRPr="00987A4E">
        <w:t>. - ОБРАЗАЦ ПОНУДЕ</w:t>
      </w:r>
    </w:p>
    <w:p w:rsidR="00380D78" w:rsidRPr="00380D78" w:rsidRDefault="00380D78" w:rsidP="00987A4E">
      <w:pPr>
        <w:jc w:val="both"/>
        <w:rPr>
          <w:lang w:val="sr-Cyrl-CS"/>
        </w:rPr>
      </w:pPr>
    </w:p>
    <w:p w:rsidR="00A100CE" w:rsidRPr="00B27B4E" w:rsidRDefault="00A100CE" w:rsidP="00A100CE">
      <w:pPr>
        <w:jc w:val="both"/>
        <w:rPr>
          <w:lang w:val="sr-Cyrl-CS"/>
        </w:rPr>
      </w:pPr>
      <w:r w:rsidRPr="00987A4E">
        <w:t>ПРЕДМЕТ ЈАВНЕ НАБАВКЕ: УСЛУГА ОДРЖАВАЊА СОФТВЕРА</w:t>
      </w:r>
      <w:r w:rsidR="00B27B4E">
        <w:rPr>
          <w:lang w:val="sr-Cyrl-CS"/>
        </w:rPr>
        <w:t xml:space="preserve">, а за </w:t>
      </w:r>
      <w:r w:rsidR="000A44F3">
        <w:rPr>
          <w:lang w:val="sr-Cyrl-CS"/>
        </w:rPr>
        <w:t xml:space="preserve">софтвере који чине </w:t>
      </w:r>
      <w:r w:rsidR="00B27B4E">
        <w:rPr>
          <w:lang w:val="sr-Cyrl-CS"/>
        </w:rPr>
        <w:t>,</w:t>
      </w:r>
      <w:r w:rsidRPr="00987A4E">
        <w:t xml:space="preserve">"NexTBIZ“ </w:t>
      </w:r>
      <w:r w:rsidR="00B27B4E">
        <w:rPr>
          <w:lang w:val="sr-Cyrl-CS"/>
        </w:rPr>
        <w:t>пословни</w:t>
      </w:r>
      <w:r w:rsidR="000A44F3">
        <w:rPr>
          <w:lang w:val="sr-Cyrl-CS"/>
        </w:rPr>
        <w:t xml:space="preserve"> програмски </w:t>
      </w:r>
      <w:r w:rsidR="00B27B4E">
        <w:rPr>
          <w:lang w:val="sr-Cyrl-CS"/>
        </w:rPr>
        <w:t xml:space="preserve"> пакет</w:t>
      </w:r>
      <w:r>
        <w:t xml:space="preserve"> </w:t>
      </w:r>
      <w:r w:rsidR="000A44F3">
        <w:rPr>
          <w:lang w:val="sr-Cyrl-CS"/>
        </w:rPr>
        <w:t>и то:</w:t>
      </w:r>
      <w:r w:rsidR="00D46415">
        <w:rPr>
          <w:lang w:val="sr-Cyrl-CS"/>
        </w:rPr>
        <w:t xml:space="preserve"> ''</w:t>
      </w:r>
      <w:r w:rsidR="00D46415">
        <w:t>Nex TFIK</w:t>
      </w:r>
      <w:r w:rsidR="00D46415">
        <w:rPr>
          <w:lang w:val="sr-Cyrl-CS"/>
        </w:rPr>
        <w:t xml:space="preserve">'' и </w:t>
      </w:r>
      <w:r w:rsidRPr="009B5FDF">
        <w:t>“NexTZU“</w:t>
      </w:r>
      <w:r>
        <w:rPr>
          <w:b/>
        </w:rPr>
        <w:t xml:space="preserve"> </w:t>
      </w:r>
      <w:r w:rsidR="00D46415">
        <w:rPr>
          <w:lang w:val="sr-Cyrl-CS"/>
        </w:rPr>
        <w:t xml:space="preserve">софтвери </w:t>
      </w:r>
    </w:p>
    <w:p w:rsidR="00D91323" w:rsidRPr="00380D78" w:rsidRDefault="00D91323" w:rsidP="00987A4E">
      <w:pPr>
        <w:jc w:val="both"/>
        <w:rPr>
          <w:lang w:val="ru-RU"/>
        </w:rPr>
      </w:pPr>
    </w:p>
    <w:p w:rsidR="00210E51" w:rsidRPr="00210E51" w:rsidRDefault="00D91323" w:rsidP="00210E51">
      <w:pPr>
        <w:jc w:val="both"/>
        <w:rPr>
          <w:lang/>
        </w:rPr>
      </w:pPr>
      <w:r w:rsidRPr="00987A4E">
        <w:t xml:space="preserve">БРОЈ ЈАВНЕ НАБАВКЕ:   </w:t>
      </w:r>
      <w:r w:rsidR="00210E51">
        <w:rPr>
          <w:lang w:val="sr-Cyrl-CS"/>
        </w:rPr>
        <w:t>1-1.2.2/20</w:t>
      </w:r>
      <w:r w:rsidR="00210E51">
        <w:rPr>
          <w:lang/>
        </w:rPr>
        <w:t>20</w:t>
      </w:r>
    </w:p>
    <w:p w:rsidR="004961B1" w:rsidRPr="00987A4E" w:rsidRDefault="00D91323" w:rsidP="00987A4E">
      <w:pPr>
        <w:jc w:val="both"/>
      </w:pPr>
      <w:r w:rsidRPr="00987A4E">
        <w:t>Број понуде:__________________________</w:t>
      </w:r>
    </w:p>
    <w:p w:rsidR="004961B1" w:rsidRPr="00987A4E" w:rsidRDefault="004961B1" w:rsidP="00987A4E">
      <w:pPr>
        <w:jc w:val="both"/>
      </w:pPr>
    </w:p>
    <w:tbl>
      <w:tblPr>
        <w:tblW w:w="9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24"/>
        <w:gridCol w:w="4791"/>
      </w:tblGrid>
      <w:tr w:rsidR="002B05C3" w:rsidRPr="00987A4E">
        <w:trPr>
          <w:cantSplit/>
          <w:trHeight w:val="550"/>
        </w:trPr>
        <w:tc>
          <w:tcPr>
            <w:tcW w:w="9915" w:type="dxa"/>
            <w:gridSpan w:val="2"/>
            <w:tcBorders>
              <w:top w:val="single" w:sz="8" w:space="0" w:color="auto"/>
              <w:left w:val="single" w:sz="8" w:space="0" w:color="auto"/>
              <w:bottom w:val="single" w:sz="8" w:space="0" w:color="auto"/>
              <w:right w:val="single" w:sz="8" w:space="0" w:color="auto"/>
            </w:tcBorders>
            <w:shd w:val="clear" w:color="auto" w:fill="C0C0C0"/>
            <w:vAlign w:val="center"/>
          </w:tcPr>
          <w:p w:rsidR="002B05C3" w:rsidRPr="00987A4E" w:rsidRDefault="002B05C3" w:rsidP="00987A4E">
            <w:pPr>
              <w:jc w:val="both"/>
            </w:pPr>
            <w:r w:rsidRPr="00987A4E">
              <w:t>подаци о понуђачу</w:t>
            </w:r>
          </w:p>
        </w:tc>
      </w:tr>
      <w:tr w:rsidR="002B05C3" w:rsidRPr="00987A4E">
        <w:trPr>
          <w:cantSplit/>
        </w:trPr>
        <w:tc>
          <w:tcPr>
            <w:tcW w:w="9915" w:type="dxa"/>
            <w:gridSpan w:val="2"/>
            <w:tcBorders>
              <w:top w:val="single" w:sz="8" w:space="0" w:color="auto"/>
              <w:left w:val="nil"/>
              <w:bottom w:val="single" w:sz="8" w:space="0" w:color="auto"/>
              <w:right w:val="nil"/>
            </w:tcBorders>
          </w:tcPr>
          <w:p w:rsidR="002B05C3" w:rsidRPr="00987A4E" w:rsidRDefault="002B05C3" w:rsidP="00987A4E">
            <w:pPr>
              <w:jc w:val="both"/>
            </w:pPr>
          </w:p>
        </w:tc>
      </w:tr>
      <w:tr w:rsidR="002B05C3" w:rsidRPr="00987A4E">
        <w:tc>
          <w:tcPr>
            <w:tcW w:w="5124" w:type="dxa"/>
            <w:tcBorders>
              <w:top w:val="single" w:sz="8" w:space="0" w:color="auto"/>
              <w:left w:val="single" w:sz="8" w:space="0" w:color="auto"/>
            </w:tcBorders>
          </w:tcPr>
          <w:p w:rsidR="002B05C3" w:rsidRPr="00987A4E" w:rsidRDefault="002B05C3" w:rsidP="00987A4E">
            <w:pPr>
              <w:jc w:val="both"/>
            </w:pPr>
            <w:r w:rsidRPr="00987A4E">
              <w:t>потпун назив фирме :</w:t>
            </w:r>
          </w:p>
        </w:tc>
        <w:tc>
          <w:tcPr>
            <w:tcW w:w="4791" w:type="dxa"/>
            <w:tcBorders>
              <w:top w:val="single" w:sz="8" w:space="0" w:color="auto"/>
              <w:right w:val="single" w:sz="8" w:space="0" w:color="auto"/>
            </w:tcBorders>
          </w:tcPr>
          <w:p w:rsidR="002B05C3" w:rsidRPr="00987A4E" w:rsidRDefault="002B05C3" w:rsidP="00987A4E">
            <w:pPr>
              <w:jc w:val="both"/>
            </w:pPr>
          </w:p>
        </w:tc>
      </w:tr>
      <w:tr w:rsidR="002B05C3" w:rsidRPr="00987A4E">
        <w:tc>
          <w:tcPr>
            <w:tcW w:w="5124" w:type="dxa"/>
            <w:tcBorders>
              <w:left w:val="single" w:sz="8" w:space="0" w:color="auto"/>
            </w:tcBorders>
          </w:tcPr>
          <w:p w:rsidR="002B05C3" w:rsidRPr="00987A4E" w:rsidRDefault="002B05C3" w:rsidP="00987A4E">
            <w:pPr>
              <w:jc w:val="both"/>
            </w:pPr>
            <w:r w:rsidRPr="00987A4E">
              <w:t>седиште :</w:t>
            </w:r>
          </w:p>
        </w:tc>
        <w:tc>
          <w:tcPr>
            <w:tcW w:w="4791" w:type="dxa"/>
            <w:tcBorders>
              <w:right w:val="single" w:sz="8" w:space="0" w:color="auto"/>
            </w:tcBorders>
          </w:tcPr>
          <w:p w:rsidR="002B05C3" w:rsidRPr="00987A4E" w:rsidRDefault="002B05C3" w:rsidP="00987A4E">
            <w:pPr>
              <w:jc w:val="both"/>
            </w:pPr>
          </w:p>
        </w:tc>
      </w:tr>
      <w:tr w:rsidR="002B05C3" w:rsidRPr="00987A4E">
        <w:tc>
          <w:tcPr>
            <w:tcW w:w="5124" w:type="dxa"/>
            <w:tcBorders>
              <w:left w:val="single" w:sz="8" w:space="0" w:color="auto"/>
            </w:tcBorders>
          </w:tcPr>
          <w:p w:rsidR="002B05C3" w:rsidRPr="00987A4E" w:rsidRDefault="002B05C3" w:rsidP="00987A4E">
            <w:pPr>
              <w:jc w:val="both"/>
            </w:pPr>
            <w:r w:rsidRPr="00987A4E">
              <w:t>овлашћено лице за потписивање уговора :</w:t>
            </w:r>
          </w:p>
        </w:tc>
        <w:tc>
          <w:tcPr>
            <w:tcW w:w="4791" w:type="dxa"/>
            <w:tcBorders>
              <w:right w:val="single" w:sz="8" w:space="0" w:color="auto"/>
            </w:tcBorders>
          </w:tcPr>
          <w:p w:rsidR="002B05C3" w:rsidRPr="00987A4E" w:rsidRDefault="002B05C3" w:rsidP="00987A4E">
            <w:pPr>
              <w:jc w:val="both"/>
            </w:pPr>
          </w:p>
        </w:tc>
      </w:tr>
      <w:tr w:rsidR="002B05C3" w:rsidRPr="00987A4E">
        <w:tc>
          <w:tcPr>
            <w:tcW w:w="5124" w:type="dxa"/>
            <w:tcBorders>
              <w:left w:val="single" w:sz="8" w:space="0" w:color="auto"/>
            </w:tcBorders>
          </w:tcPr>
          <w:p w:rsidR="002B05C3" w:rsidRPr="00987A4E" w:rsidRDefault="002B05C3" w:rsidP="00987A4E">
            <w:pPr>
              <w:jc w:val="both"/>
            </w:pPr>
            <w:r w:rsidRPr="00987A4E">
              <w:t>особа за контакт :</w:t>
            </w:r>
          </w:p>
        </w:tc>
        <w:tc>
          <w:tcPr>
            <w:tcW w:w="4791" w:type="dxa"/>
            <w:tcBorders>
              <w:right w:val="single" w:sz="8" w:space="0" w:color="auto"/>
            </w:tcBorders>
          </w:tcPr>
          <w:p w:rsidR="002B05C3" w:rsidRPr="00987A4E" w:rsidRDefault="002B05C3" w:rsidP="00987A4E">
            <w:pPr>
              <w:jc w:val="both"/>
            </w:pPr>
          </w:p>
        </w:tc>
      </w:tr>
      <w:tr w:rsidR="002B05C3" w:rsidRPr="00987A4E">
        <w:tc>
          <w:tcPr>
            <w:tcW w:w="5124" w:type="dxa"/>
            <w:tcBorders>
              <w:left w:val="single" w:sz="8" w:space="0" w:color="auto"/>
            </w:tcBorders>
          </w:tcPr>
          <w:p w:rsidR="002B05C3" w:rsidRPr="00987A4E" w:rsidRDefault="002B05C3" w:rsidP="00987A4E">
            <w:pPr>
              <w:jc w:val="both"/>
            </w:pPr>
            <w:r w:rsidRPr="00987A4E">
              <w:t>телефон :</w:t>
            </w:r>
          </w:p>
        </w:tc>
        <w:tc>
          <w:tcPr>
            <w:tcW w:w="4791" w:type="dxa"/>
            <w:tcBorders>
              <w:right w:val="single" w:sz="8" w:space="0" w:color="auto"/>
            </w:tcBorders>
          </w:tcPr>
          <w:p w:rsidR="002B05C3" w:rsidRPr="00987A4E" w:rsidRDefault="002B05C3" w:rsidP="00987A4E">
            <w:pPr>
              <w:jc w:val="both"/>
            </w:pPr>
          </w:p>
        </w:tc>
      </w:tr>
      <w:tr w:rsidR="002B05C3" w:rsidRPr="00987A4E">
        <w:tc>
          <w:tcPr>
            <w:tcW w:w="5124" w:type="dxa"/>
            <w:tcBorders>
              <w:left w:val="single" w:sz="8" w:space="0" w:color="auto"/>
            </w:tcBorders>
          </w:tcPr>
          <w:p w:rsidR="002B05C3" w:rsidRPr="00987A4E" w:rsidRDefault="002B05C3" w:rsidP="00987A4E">
            <w:pPr>
              <w:jc w:val="both"/>
            </w:pPr>
            <w:r w:rsidRPr="00987A4E">
              <w:t>факс :</w:t>
            </w:r>
          </w:p>
        </w:tc>
        <w:tc>
          <w:tcPr>
            <w:tcW w:w="4791" w:type="dxa"/>
            <w:tcBorders>
              <w:right w:val="single" w:sz="8" w:space="0" w:color="auto"/>
            </w:tcBorders>
          </w:tcPr>
          <w:p w:rsidR="002B05C3" w:rsidRPr="00987A4E" w:rsidRDefault="002B05C3" w:rsidP="00987A4E">
            <w:pPr>
              <w:jc w:val="both"/>
            </w:pPr>
          </w:p>
        </w:tc>
      </w:tr>
      <w:tr w:rsidR="002B05C3" w:rsidRPr="00987A4E">
        <w:tc>
          <w:tcPr>
            <w:tcW w:w="5124" w:type="dxa"/>
            <w:tcBorders>
              <w:left w:val="single" w:sz="8" w:space="0" w:color="auto"/>
              <w:bottom w:val="single" w:sz="8" w:space="0" w:color="auto"/>
            </w:tcBorders>
          </w:tcPr>
          <w:p w:rsidR="002B05C3" w:rsidRPr="00987A4E" w:rsidRDefault="002B05C3" w:rsidP="00987A4E">
            <w:pPr>
              <w:jc w:val="both"/>
            </w:pPr>
            <w:r w:rsidRPr="00987A4E">
              <w:t xml:space="preserve">жиро рачун : </w:t>
            </w:r>
          </w:p>
        </w:tc>
        <w:tc>
          <w:tcPr>
            <w:tcW w:w="4791" w:type="dxa"/>
            <w:tcBorders>
              <w:bottom w:val="single" w:sz="8" w:space="0" w:color="auto"/>
              <w:right w:val="single" w:sz="8" w:space="0" w:color="auto"/>
            </w:tcBorders>
          </w:tcPr>
          <w:p w:rsidR="002B05C3" w:rsidRPr="00987A4E" w:rsidRDefault="002B05C3" w:rsidP="00987A4E">
            <w:pPr>
              <w:jc w:val="both"/>
            </w:pPr>
          </w:p>
        </w:tc>
      </w:tr>
      <w:tr w:rsidR="002B05C3" w:rsidRPr="00987A4E">
        <w:tc>
          <w:tcPr>
            <w:tcW w:w="5124" w:type="dxa"/>
            <w:tcBorders>
              <w:left w:val="single" w:sz="8" w:space="0" w:color="auto"/>
              <w:bottom w:val="single" w:sz="8" w:space="0" w:color="auto"/>
            </w:tcBorders>
          </w:tcPr>
          <w:p w:rsidR="002B05C3" w:rsidRPr="00987A4E" w:rsidRDefault="002B05C3" w:rsidP="00987A4E">
            <w:pPr>
              <w:jc w:val="both"/>
            </w:pPr>
            <w:r w:rsidRPr="00987A4E">
              <w:t xml:space="preserve">банка : </w:t>
            </w:r>
          </w:p>
        </w:tc>
        <w:tc>
          <w:tcPr>
            <w:tcW w:w="4791" w:type="dxa"/>
            <w:tcBorders>
              <w:bottom w:val="single" w:sz="8" w:space="0" w:color="auto"/>
              <w:right w:val="single" w:sz="8" w:space="0" w:color="auto"/>
            </w:tcBorders>
          </w:tcPr>
          <w:p w:rsidR="002B05C3" w:rsidRPr="00987A4E" w:rsidRDefault="002B05C3" w:rsidP="00987A4E">
            <w:pPr>
              <w:jc w:val="both"/>
            </w:pPr>
          </w:p>
        </w:tc>
      </w:tr>
      <w:tr w:rsidR="002B05C3" w:rsidRPr="00987A4E">
        <w:tc>
          <w:tcPr>
            <w:tcW w:w="5124" w:type="dxa"/>
            <w:tcBorders>
              <w:top w:val="single" w:sz="4" w:space="0" w:color="auto"/>
              <w:left w:val="single" w:sz="8" w:space="0" w:color="auto"/>
              <w:bottom w:val="single" w:sz="8" w:space="0" w:color="auto"/>
              <w:right w:val="single" w:sz="4" w:space="0" w:color="auto"/>
            </w:tcBorders>
          </w:tcPr>
          <w:p w:rsidR="002B05C3" w:rsidRPr="00987A4E" w:rsidRDefault="002B05C3" w:rsidP="00987A4E">
            <w:pPr>
              <w:jc w:val="both"/>
            </w:pPr>
            <w:r w:rsidRPr="00987A4E">
              <w:t xml:space="preserve">матични број: </w:t>
            </w:r>
          </w:p>
        </w:tc>
        <w:tc>
          <w:tcPr>
            <w:tcW w:w="4791" w:type="dxa"/>
            <w:tcBorders>
              <w:top w:val="single" w:sz="4" w:space="0" w:color="auto"/>
              <w:left w:val="single" w:sz="4" w:space="0" w:color="auto"/>
              <w:bottom w:val="single" w:sz="8" w:space="0" w:color="auto"/>
              <w:right w:val="single" w:sz="8" w:space="0" w:color="auto"/>
            </w:tcBorders>
          </w:tcPr>
          <w:p w:rsidR="002B05C3" w:rsidRPr="00987A4E" w:rsidRDefault="002B05C3" w:rsidP="00987A4E">
            <w:pPr>
              <w:jc w:val="both"/>
            </w:pPr>
          </w:p>
        </w:tc>
      </w:tr>
      <w:tr w:rsidR="002B05C3" w:rsidRPr="00987A4E">
        <w:tc>
          <w:tcPr>
            <w:tcW w:w="5124" w:type="dxa"/>
            <w:tcBorders>
              <w:top w:val="single" w:sz="4" w:space="0" w:color="auto"/>
              <w:left w:val="single" w:sz="8" w:space="0" w:color="auto"/>
              <w:bottom w:val="single" w:sz="8" w:space="0" w:color="auto"/>
              <w:right w:val="single" w:sz="4" w:space="0" w:color="auto"/>
            </w:tcBorders>
          </w:tcPr>
          <w:p w:rsidR="002B05C3" w:rsidRPr="00987A4E" w:rsidRDefault="002B05C3" w:rsidP="00987A4E">
            <w:pPr>
              <w:jc w:val="both"/>
            </w:pPr>
            <w:r w:rsidRPr="00987A4E">
              <w:t xml:space="preserve">шифра делатности: </w:t>
            </w:r>
          </w:p>
        </w:tc>
        <w:tc>
          <w:tcPr>
            <w:tcW w:w="4791" w:type="dxa"/>
            <w:tcBorders>
              <w:top w:val="single" w:sz="4" w:space="0" w:color="auto"/>
              <w:left w:val="single" w:sz="4" w:space="0" w:color="auto"/>
              <w:bottom w:val="single" w:sz="8" w:space="0" w:color="auto"/>
              <w:right w:val="single" w:sz="8" w:space="0" w:color="auto"/>
            </w:tcBorders>
          </w:tcPr>
          <w:p w:rsidR="002B05C3" w:rsidRPr="00987A4E" w:rsidRDefault="002B05C3" w:rsidP="00987A4E">
            <w:pPr>
              <w:jc w:val="both"/>
            </w:pPr>
          </w:p>
        </w:tc>
      </w:tr>
      <w:tr w:rsidR="002B05C3" w:rsidRPr="00987A4E">
        <w:tc>
          <w:tcPr>
            <w:tcW w:w="5124" w:type="dxa"/>
            <w:tcBorders>
              <w:top w:val="single" w:sz="4" w:space="0" w:color="auto"/>
              <w:left w:val="single" w:sz="8" w:space="0" w:color="auto"/>
              <w:bottom w:val="single" w:sz="8" w:space="0" w:color="auto"/>
              <w:right w:val="single" w:sz="4" w:space="0" w:color="auto"/>
            </w:tcBorders>
          </w:tcPr>
          <w:p w:rsidR="002B05C3" w:rsidRPr="00987A4E" w:rsidRDefault="002B05C3" w:rsidP="00987A4E">
            <w:pPr>
              <w:jc w:val="both"/>
            </w:pPr>
            <w:r w:rsidRPr="00987A4E">
              <w:t>ПИБ број:</w:t>
            </w:r>
          </w:p>
        </w:tc>
        <w:tc>
          <w:tcPr>
            <w:tcW w:w="4791" w:type="dxa"/>
            <w:tcBorders>
              <w:top w:val="single" w:sz="4" w:space="0" w:color="auto"/>
              <w:left w:val="single" w:sz="4" w:space="0" w:color="auto"/>
              <w:bottom w:val="single" w:sz="8" w:space="0" w:color="auto"/>
              <w:right w:val="single" w:sz="8" w:space="0" w:color="auto"/>
            </w:tcBorders>
          </w:tcPr>
          <w:p w:rsidR="002B05C3" w:rsidRPr="00987A4E" w:rsidRDefault="002B05C3" w:rsidP="00987A4E">
            <w:pPr>
              <w:jc w:val="both"/>
            </w:pPr>
          </w:p>
        </w:tc>
      </w:tr>
      <w:tr w:rsidR="002B05C3" w:rsidRPr="00987A4E">
        <w:tc>
          <w:tcPr>
            <w:tcW w:w="5124" w:type="dxa"/>
            <w:tcBorders>
              <w:top w:val="single" w:sz="4" w:space="0" w:color="auto"/>
              <w:left w:val="single" w:sz="8" w:space="0" w:color="auto"/>
              <w:bottom w:val="single" w:sz="8" w:space="0" w:color="auto"/>
              <w:right w:val="single" w:sz="4" w:space="0" w:color="auto"/>
            </w:tcBorders>
          </w:tcPr>
          <w:p w:rsidR="002B05C3" w:rsidRPr="00987A4E" w:rsidRDefault="002B05C3" w:rsidP="00987A4E">
            <w:pPr>
              <w:jc w:val="both"/>
            </w:pPr>
            <w:r w:rsidRPr="00987A4E">
              <w:t>E-mail :</w:t>
            </w:r>
          </w:p>
        </w:tc>
        <w:tc>
          <w:tcPr>
            <w:tcW w:w="4791" w:type="dxa"/>
            <w:tcBorders>
              <w:top w:val="single" w:sz="4" w:space="0" w:color="auto"/>
              <w:left w:val="single" w:sz="4" w:space="0" w:color="auto"/>
              <w:bottom w:val="single" w:sz="8" w:space="0" w:color="auto"/>
              <w:right w:val="single" w:sz="8" w:space="0" w:color="auto"/>
            </w:tcBorders>
          </w:tcPr>
          <w:p w:rsidR="002B05C3" w:rsidRPr="00987A4E" w:rsidRDefault="002B05C3" w:rsidP="00987A4E">
            <w:pPr>
              <w:jc w:val="both"/>
            </w:pPr>
          </w:p>
        </w:tc>
      </w:tr>
    </w:tbl>
    <w:p w:rsidR="002B05C3" w:rsidRPr="00987A4E" w:rsidRDefault="002B05C3" w:rsidP="00987A4E">
      <w:pPr>
        <w:jc w:val="both"/>
      </w:pPr>
    </w:p>
    <w:p w:rsidR="002B05C3" w:rsidRPr="00987A4E" w:rsidRDefault="002B05C3" w:rsidP="00987A4E">
      <w:pPr>
        <w:jc w:val="both"/>
      </w:pPr>
    </w:p>
    <w:tbl>
      <w:tblPr>
        <w:tblW w:w="9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0"/>
        <w:gridCol w:w="4605"/>
      </w:tblGrid>
      <w:tr w:rsidR="002B05C3" w:rsidRPr="00987A4E">
        <w:trPr>
          <w:cantSplit/>
          <w:trHeight w:val="565"/>
        </w:trPr>
        <w:tc>
          <w:tcPr>
            <w:tcW w:w="9915" w:type="dxa"/>
            <w:gridSpan w:val="2"/>
            <w:tcBorders>
              <w:top w:val="single" w:sz="8" w:space="0" w:color="auto"/>
              <w:left w:val="single" w:sz="8" w:space="0" w:color="auto"/>
              <w:bottom w:val="single" w:sz="8" w:space="0" w:color="auto"/>
              <w:right w:val="single" w:sz="8" w:space="0" w:color="auto"/>
            </w:tcBorders>
            <w:shd w:val="clear" w:color="auto" w:fill="C0C0C0"/>
            <w:vAlign w:val="center"/>
          </w:tcPr>
          <w:p w:rsidR="002B05C3" w:rsidRPr="00987A4E" w:rsidRDefault="002B05C3" w:rsidP="00987A4E">
            <w:pPr>
              <w:jc w:val="both"/>
            </w:pPr>
            <w:r w:rsidRPr="00987A4E">
              <w:t>подаци о подизвођачима</w:t>
            </w:r>
          </w:p>
        </w:tc>
      </w:tr>
      <w:tr w:rsidR="002B05C3" w:rsidRPr="00987A4E">
        <w:trPr>
          <w:cantSplit/>
        </w:trPr>
        <w:tc>
          <w:tcPr>
            <w:tcW w:w="9915" w:type="dxa"/>
            <w:gridSpan w:val="2"/>
            <w:tcBorders>
              <w:top w:val="single" w:sz="8" w:space="0" w:color="auto"/>
              <w:left w:val="nil"/>
              <w:bottom w:val="single" w:sz="8" w:space="0" w:color="auto"/>
              <w:right w:val="nil"/>
            </w:tcBorders>
            <w:shd w:val="clear" w:color="auto" w:fill="FFFFFF"/>
            <w:vAlign w:val="center"/>
          </w:tcPr>
          <w:p w:rsidR="002B05C3" w:rsidRPr="00987A4E" w:rsidRDefault="002B05C3" w:rsidP="00987A4E">
            <w:pPr>
              <w:jc w:val="both"/>
            </w:pPr>
          </w:p>
          <w:p w:rsidR="002B05C3" w:rsidRPr="00987A4E" w:rsidRDefault="002B05C3" w:rsidP="00987A4E">
            <w:pPr>
              <w:jc w:val="both"/>
            </w:pPr>
            <w:r w:rsidRPr="00987A4E">
              <w:t>1.</w:t>
            </w:r>
          </w:p>
        </w:tc>
      </w:tr>
      <w:tr w:rsidR="002B05C3" w:rsidRPr="00987A4E">
        <w:tc>
          <w:tcPr>
            <w:tcW w:w="5310" w:type="dxa"/>
            <w:tcBorders>
              <w:top w:val="single" w:sz="8" w:space="0" w:color="auto"/>
              <w:left w:val="single" w:sz="8" w:space="0" w:color="auto"/>
            </w:tcBorders>
          </w:tcPr>
          <w:p w:rsidR="002B05C3" w:rsidRPr="00987A4E" w:rsidRDefault="002B05C3" w:rsidP="00987A4E">
            <w:pPr>
              <w:jc w:val="both"/>
            </w:pPr>
            <w:r w:rsidRPr="00987A4E">
              <w:t>назив</w:t>
            </w:r>
          </w:p>
        </w:tc>
        <w:tc>
          <w:tcPr>
            <w:tcW w:w="4605" w:type="dxa"/>
            <w:tcBorders>
              <w:top w:val="single" w:sz="8" w:space="0" w:color="auto"/>
              <w:right w:val="single" w:sz="8" w:space="0" w:color="auto"/>
            </w:tcBorders>
          </w:tcPr>
          <w:p w:rsidR="002B05C3" w:rsidRPr="00987A4E" w:rsidRDefault="002B05C3" w:rsidP="00987A4E">
            <w:pPr>
              <w:jc w:val="both"/>
            </w:pPr>
          </w:p>
        </w:tc>
      </w:tr>
      <w:tr w:rsidR="002B05C3" w:rsidRPr="00987A4E">
        <w:tc>
          <w:tcPr>
            <w:tcW w:w="5310" w:type="dxa"/>
            <w:tcBorders>
              <w:left w:val="single" w:sz="8" w:space="0" w:color="auto"/>
            </w:tcBorders>
          </w:tcPr>
          <w:p w:rsidR="002B05C3" w:rsidRPr="00987A4E" w:rsidRDefault="002B05C3" w:rsidP="00987A4E">
            <w:pPr>
              <w:jc w:val="both"/>
            </w:pPr>
            <w:r w:rsidRPr="00987A4E">
              <w:t>седиште</w:t>
            </w:r>
          </w:p>
        </w:tc>
        <w:tc>
          <w:tcPr>
            <w:tcW w:w="4605" w:type="dxa"/>
            <w:tcBorders>
              <w:right w:val="single" w:sz="8" w:space="0" w:color="auto"/>
            </w:tcBorders>
          </w:tcPr>
          <w:p w:rsidR="002B05C3" w:rsidRPr="00987A4E" w:rsidRDefault="002B05C3" w:rsidP="00987A4E">
            <w:pPr>
              <w:jc w:val="both"/>
            </w:pPr>
          </w:p>
        </w:tc>
      </w:tr>
      <w:tr w:rsidR="002B05C3" w:rsidRPr="00987A4E">
        <w:tc>
          <w:tcPr>
            <w:tcW w:w="5310" w:type="dxa"/>
            <w:tcBorders>
              <w:left w:val="single" w:sz="8" w:space="0" w:color="auto"/>
            </w:tcBorders>
          </w:tcPr>
          <w:p w:rsidR="002B05C3" w:rsidRPr="00987A4E" w:rsidRDefault="002B05C3" w:rsidP="00987A4E">
            <w:pPr>
              <w:jc w:val="both"/>
            </w:pPr>
            <w:r w:rsidRPr="00987A4E">
              <w:t>особа за контакт :</w:t>
            </w:r>
          </w:p>
        </w:tc>
        <w:tc>
          <w:tcPr>
            <w:tcW w:w="4605" w:type="dxa"/>
            <w:tcBorders>
              <w:right w:val="single" w:sz="8" w:space="0" w:color="auto"/>
            </w:tcBorders>
          </w:tcPr>
          <w:p w:rsidR="002B05C3" w:rsidRPr="00987A4E" w:rsidRDefault="002B05C3" w:rsidP="00987A4E">
            <w:pPr>
              <w:jc w:val="both"/>
            </w:pPr>
          </w:p>
        </w:tc>
      </w:tr>
      <w:tr w:rsidR="002B05C3" w:rsidRPr="00987A4E">
        <w:tc>
          <w:tcPr>
            <w:tcW w:w="5310" w:type="dxa"/>
            <w:tcBorders>
              <w:left w:val="single" w:sz="8" w:space="0" w:color="auto"/>
            </w:tcBorders>
          </w:tcPr>
          <w:p w:rsidR="002B05C3" w:rsidRPr="00987A4E" w:rsidRDefault="002B05C3" w:rsidP="00987A4E">
            <w:pPr>
              <w:jc w:val="both"/>
            </w:pPr>
            <w:r w:rsidRPr="00987A4E">
              <w:t>телефон :</w:t>
            </w:r>
          </w:p>
        </w:tc>
        <w:tc>
          <w:tcPr>
            <w:tcW w:w="4605" w:type="dxa"/>
            <w:tcBorders>
              <w:right w:val="single" w:sz="8" w:space="0" w:color="auto"/>
            </w:tcBorders>
          </w:tcPr>
          <w:p w:rsidR="002B05C3" w:rsidRPr="00987A4E" w:rsidRDefault="002B05C3" w:rsidP="00987A4E">
            <w:pPr>
              <w:jc w:val="both"/>
            </w:pPr>
          </w:p>
        </w:tc>
      </w:tr>
      <w:tr w:rsidR="002B05C3" w:rsidRPr="00987A4E">
        <w:tc>
          <w:tcPr>
            <w:tcW w:w="5310" w:type="dxa"/>
            <w:tcBorders>
              <w:left w:val="single" w:sz="8" w:space="0" w:color="auto"/>
            </w:tcBorders>
          </w:tcPr>
          <w:p w:rsidR="002B05C3" w:rsidRPr="00987A4E" w:rsidRDefault="002B05C3" w:rsidP="00987A4E">
            <w:pPr>
              <w:jc w:val="both"/>
            </w:pPr>
            <w:r w:rsidRPr="00987A4E">
              <w:t>факс :</w:t>
            </w:r>
          </w:p>
        </w:tc>
        <w:tc>
          <w:tcPr>
            <w:tcW w:w="4605" w:type="dxa"/>
            <w:tcBorders>
              <w:right w:val="single" w:sz="8" w:space="0" w:color="auto"/>
            </w:tcBorders>
          </w:tcPr>
          <w:p w:rsidR="002B05C3" w:rsidRPr="00987A4E" w:rsidRDefault="002B05C3" w:rsidP="00987A4E">
            <w:pPr>
              <w:jc w:val="both"/>
            </w:pPr>
          </w:p>
        </w:tc>
      </w:tr>
      <w:tr w:rsidR="002B05C3" w:rsidRPr="00987A4E">
        <w:tc>
          <w:tcPr>
            <w:tcW w:w="5310" w:type="dxa"/>
            <w:tcBorders>
              <w:left w:val="single" w:sz="8" w:space="0" w:color="auto"/>
            </w:tcBorders>
          </w:tcPr>
          <w:p w:rsidR="002B05C3" w:rsidRPr="00987A4E" w:rsidRDefault="002B05C3" w:rsidP="00987A4E">
            <w:pPr>
              <w:jc w:val="both"/>
            </w:pPr>
            <w:r w:rsidRPr="00987A4E">
              <w:t xml:space="preserve">жиро рачун : </w:t>
            </w:r>
          </w:p>
        </w:tc>
        <w:tc>
          <w:tcPr>
            <w:tcW w:w="4605" w:type="dxa"/>
            <w:tcBorders>
              <w:right w:val="single" w:sz="8" w:space="0" w:color="auto"/>
            </w:tcBorders>
          </w:tcPr>
          <w:p w:rsidR="002B05C3" w:rsidRPr="00987A4E" w:rsidRDefault="002B05C3" w:rsidP="00987A4E">
            <w:pPr>
              <w:jc w:val="both"/>
            </w:pPr>
          </w:p>
        </w:tc>
      </w:tr>
      <w:tr w:rsidR="002B05C3" w:rsidRPr="00987A4E">
        <w:tc>
          <w:tcPr>
            <w:tcW w:w="5310" w:type="dxa"/>
            <w:tcBorders>
              <w:left w:val="single" w:sz="8" w:space="0" w:color="auto"/>
            </w:tcBorders>
          </w:tcPr>
          <w:p w:rsidR="002B05C3" w:rsidRPr="00987A4E" w:rsidRDefault="002B05C3" w:rsidP="00987A4E">
            <w:pPr>
              <w:jc w:val="both"/>
            </w:pPr>
            <w:r w:rsidRPr="00987A4E">
              <w:t xml:space="preserve">банка : </w:t>
            </w:r>
          </w:p>
        </w:tc>
        <w:tc>
          <w:tcPr>
            <w:tcW w:w="4605" w:type="dxa"/>
            <w:tcBorders>
              <w:right w:val="single" w:sz="8" w:space="0" w:color="auto"/>
            </w:tcBorders>
          </w:tcPr>
          <w:p w:rsidR="002B05C3" w:rsidRPr="00987A4E" w:rsidRDefault="002B05C3" w:rsidP="00987A4E">
            <w:pPr>
              <w:jc w:val="both"/>
            </w:pPr>
          </w:p>
        </w:tc>
      </w:tr>
      <w:tr w:rsidR="002B05C3" w:rsidRPr="00987A4E">
        <w:tc>
          <w:tcPr>
            <w:tcW w:w="5310" w:type="dxa"/>
            <w:tcBorders>
              <w:left w:val="single" w:sz="8" w:space="0" w:color="auto"/>
            </w:tcBorders>
          </w:tcPr>
          <w:p w:rsidR="002B05C3" w:rsidRPr="00987A4E" w:rsidRDefault="002B05C3" w:rsidP="00987A4E">
            <w:pPr>
              <w:jc w:val="both"/>
            </w:pPr>
            <w:r w:rsidRPr="00987A4E">
              <w:t xml:space="preserve">матични број: </w:t>
            </w:r>
          </w:p>
        </w:tc>
        <w:tc>
          <w:tcPr>
            <w:tcW w:w="4605" w:type="dxa"/>
            <w:tcBorders>
              <w:right w:val="single" w:sz="8" w:space="0" w:color="auto"/>
            </w:tcBorders>
          </w:tcPr>
          <w:p w:rsidR="002B05C3" w:rsidRPr="00987A4E" w:rsidRDefault="002B05C3" w:rsidP="00987A4E">
            <w:pPr>
              <w:jc w:val="both"/>
            </w:pPr>
          </w:p>
        </w:tc>
      </w:tr>
      <w:tr w:rsidR="002B05C3" w:rsidRPr="00987A4E">
        <w:tc>
          <w:tcPr>
            <w:tcW w:w="5310" w:type="dxa"/>
            <w:tcBorders>
              <w:left w:val="single" w:sz="8" w:space="0" w:color="auto"/>
            </w:tcBorders>
          </w:tcPr>
          <w:p w:rsidR="002B05C3" w:rsidRPr="00987A4E" w:rsidRDefault="002B05C3" w:rsidP="00987A4E">
            <w:pPr>
              <w:jc w:val="both"/>
            </w:pPr>
            <w:r w:rsidRPr="00987A4E">
              <w:t xml:space="preserve">шифра делатности: </w:t>
            </w:r>
          </w:p>
        </w:tc>
        <w:tc>
          <w:tcPr>
            <w:tcW w:w="4605" w:type="dxa"/>
            <w:tcBorders>
              <w:right w:val="single" w:sz="8" w:space="0" w:color="auto"/>
            </w:tcBorders>
          </w:tcPr>
          <w:p w:rsidR="002B05C3" w:rsidRPr="00987A4E" w:rsidRDefault="002B05C3" w:rsidP="00987A4E">
            <w:pPr>
              <w:jc w:val="both"/>
            </w:pPr>
          </w:p>
        </w:tc>
      </w:tr>
      <w:tr w:rsidR="002B05C3" w:rsidRPr="00987A4E">
        <w:tc>
          <w:tcPr>
            <w:tcW w:w="5310" w:type="dxa"/>
            <w:tcBorders>
              <w:left w:val="single" w:sz="8" w:space="0" w:color="auto"/>
            </w:tcBorders>
          </w:tcPr>
          <w:p w:rsidR="002B05C3" w:rsidRPr="00987A4E" w:rsidRDefault="002B05C3" w:rsidP="00987A4E">
            <w:pPr>
              <w:jc w:val="both"/>
            </w:pPr>
            <w:r w:rsidRPr="00987A4E">
              <w:t>ПИБ број:</w:t>
            </w:r>
          </w:p>
        </w:tc>
        <w:tc>
          <w:tcPr>
            <w:tcW w:w="4605" w:type="dxa"/>
            <w:tcBorders>
              <w:right w:val="single" w:sz="8" w:space="0" w:color="auto"/>
            </w:tcBorders>
          </w:tcPr>
          <w:p w:rsidR="002B05C3" w:rsidRPr="00987A4E" w:rsidRDefault="002B05C3" w:rsidP="00987A4E">
            <w:pPr>
              <w:jc w:val="both"/>
            </w:pPr>
          </w:p>
        </w:tc>
      </w:tr>
      <w:tr w:rsidR="002B05C3" w:rsidRPr="00987A4E">
        <w:tc>
          <w:tcPr>
            <w:tcW w:w="5310" w:type="dxa"/>
            <w:tcBorders>
              <w:left w:val="single" w:sz="8" w:space="0" w:color="auto"/>
            </w:tcBorders>
          </w:tcPr>
          <w:p w:rsidR="002B05C3" w:rsidRPr="00987A4E" w:rsidRDefault="002B05C3" w:rsidP="00987A4E">
            <w:pPr>
              <w:jc w:val="both"/>
            </w:pPr>
            <w:r w:rsidRPr="00987A4E">
              <w:t>E-mail :</w:t>
            </w:r>
          </w:p>
        </w:tc>
        <w:tc>
          <w:tcPr>
            <w:tcW w:w="4605" w:type="dxa"/>
            <w:tcBorders>
              <w:right w:val="single" w:sz="8" w:space="0" w:color="auto"/>
            </w:tcBorders>
          </w:tcPr>
          <w:p w:rsidR="002B05C3" w:rsidRPr="00987A4E" w:rsidRDefault="002B05C3" w:rsidP="00987A4E">
            <w:pPr>
              <w:jc w:val="both"/>
            </w:pPr>
          </w:p>
        </w:tc>
      </w:tr>
      <w:tr w:rsidR="002B05C3" w:rsidRPr="00987A4E">
        <w:trPr>
          <w:trHeight w:val="991"/>
        </w:trPr>
        <w:tc>
          <w:tcPr>
            <w:tcW w:w="5310" w:type="dxa"/>
            <w:tcBorders>
              <w:left w:val="single" w:sz="8" w:space="0" w:color="auto"/>
              <w:bottom w:val="single" w:sz="8" w:space="0" w:color="auto"/>
            </w:tcBorders>
          </w:tcPr>
          <w:p w:rsidR="002B05C3" w:rsidRPr="00987A4E" w:rsidRDefault="002B05C3" w:rsidP="00987A4E">
            <w:pPr>
              <w:jc w:val="both"/>
            </w:pPr>
            <w:r w:rsidRPr="00987A4E">
              <w:t>опис и обим повереног посла- део предмета набавке</w:t>
            </w:r>
          </w:p>
          <w:p w:rsidR="002B05C3" w:rsidRPr="00987A4E" w:rsidRDefault="002B05C3" w:rsidP="00987A4E">
            <w:pPr>
              <w:jc w:val="both"/>
            </w:pPr>
          </w:p>
          <w:p w:rsidR="002B05C3" w:rsidRPr="00987A4E" w:rsidRDefault="002B05C3" w:rsidP="00987A4E">
            <w:pPr>
              <w:jc w:val="both"/>
              <w:rPr>
                <w:rFonts w:eastAsia="TimesNewRomanPSMT"/>
              </w:rPr>
            </w:pPr>
            <w:r w:rsidRPr="00987A4E">
              <w:t>врста посла</w:t>
            </w:r>
          </w:p>
          <w:p w:rsidR="002B05C3" w:rsidRPr="00987A4E" w:rsidRDefault="002B05C3" w:rsidP="00987A4E">
            <w:pPr>
              <w:jc w:val="both"/>
            </w:pPr>
            <w:r w:rsidRPr="00987A4E">
              <w:rPr>
                <w:rFonts w:eastAsia="TimesNewRomanPSMT"/>
              </w:rPr>
              <w:t>висина процента укупне вредности набавке (максим. 50%)</w:t>
            </w:r>
          </w:p>
        </w:tc>
        <w:tc>
          <w:tcPr>
            <w:tcW w:w="4605" w:type="dxa"/>
            <w:tcBorders>
              <w:bottom w:val="single" w:sz="8" w:space="0" w:color="auto"/>
              <w:right w:val="single" w:sz="8" w:space="0" w:color="auto"/>
            </w:tcBorders>
          </w:tcPr>
          <w:p w:rsidR="002B05C3" w:rsidRPr="00987A4E" w:rsidRDefault="002B05C3" w:rsidP="00987A4E">
            <w:pPr>
              <w:jc w:val="both"/>
            </w:pPr>
          </w:p>
          <w:p w:rsidR="002B05C3" w:rsidRPr="00987A4E" w:rsidRDefault="002B05C3" w:rsidP="00987A4E">
            <w:pPr>
              <w:jc w:val="both"/>
            </w:pPr>
          </w:p>
          <w:p w:rsidR="002B05C3" w:rsidRPr="00987A4E" w:rsidRDefault="002B05C3" w:rsidP="00987A4E">
            <w:pPr>
              <w:jc w:val="both"/>
            </w:pPr>
          </w:p>
        </w:tc>
      </w:tr>
    </w:tbl>
    <w:p w:rsidR="002B05C3" w:rsidRPr="00987A4E" w:rsidRDefault="002B05C3" w:rsidP="00987A4E">
      <w:pPr>
        <w:jc w:val="both"/>
      </w:pPr>
    </w:p>
    <w:p w:rsidR="002B05C3" w:rsidRPr="00987A4E" w:rsidRDefault="002B05C3" w:rsidP="00987A4E">
      <w:pPr>
        <w:jc w:val="both"/>
      </w:pPr>
      <w:r w:rsidRPr="00987A4E">
        <w:t>2.</w:t>
      </w:r>
    </w:p>
    <w:tbl>
      <w:tblPr>
        <w:tblW w:w="9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0"/>
        <w:gridCol w:w="4605"/>
      </w:tblGrid>
      <w:tr w:rsidR="002B05C3" w:rsidRPr="00987A4E">
        <w:tc>
          <w:tcPr>
            <w:tcW w:w="5310" w:type="dxa"/>
            <w:tcBorders>
              <w:top w:val="single" w:sz="8" w:space="0" w:color="auto"/>
              <w:left w:val="single" w:sz="8" w:space="0" w:color="auto"/>
            </w:tcBorders>
          </w:tcPr>
          <w:p w:rsidR="002B05C3" w:rsidRPr="00987A4E" w:rsidRDefault="002B05C3" w:rsidP="00987A4E">
            <w:pPr>
              <w:jc w:val="both"/>
            </w:pPr>
            <w:r w:rsidRPr="00987A4E">
              <w:t>назив</w:t>
            </w:r>
          </w:p>
        </w:tc>
        <w:tc>
          <w:tcPr>
            <w:tcW w:w="4605" w:type="dxa"/>
            <w:tcBorders>
              <w:top w:val="single" w:sz="8" w:space="0" w:color="auto"/>
              <w:right w:val="single" w:sz="8" w:space="0" w:color="auto"/>
            </w:tcBorders>
          </w:tcPr>
          <w:p w:rsidR="002B05C3" w:rsidRPr="00987A4E" w:rsidRDefault="002B05C3" w:rsidP="00987A4E">
            <w:pPr>
              <w:jc w:val="both"/>
            </w:pPr>
          </w:p>
        </w:tc>
      </w:tr>
      <w:tr w:rsidR="002B05C3" w:rsidRPr="00987A4E">
        <w:tc>
          <w:tcPr>
            <w:tcW w:w="5310" w:type="dxa"/>
            <w:tcBorders>
              <w:left w:val="single" w:sz="8" w:space="0" w:color="auto"/>
            </w:tcBorders>
          </w:tcPr>
          <w:p w:rsidR="002B05C3" w:rsidRPr="00987A4E" w:rsidRDefault="002B05C3" w:rsidP="00987A4E">
            <w:pPr>
              <w:jc w:val="both"/>
            </w:pPr>
            <w:r w:rsidRPr="00987A4E">
              <w:lastRenderedPageBreak/>
              <w:t>седиште</w:t>
            </w:r>
          </w:p>
        </w:tc>
        <w:tc>
          <w:tcPr>
            <w:tcW w:w="4605" w:type="dxa"/>
            <w:tcBorders>
              <w:right w:val="single" w:sz="8" w:space="0" w:color="auto"/>
            </w:tcBorders>
          </w:tcPr>
          <w:p w:rsidR="002B05C3" w:rsidRPr="00987A4E" w:rsidRDefault="002B05C3" w:rsidP="00987A4E">
            <w:pPr>
              <w:jc w:val="both"/>
            </w:pPr>
          </w:p>
        </w:tc>
      </w:tr>
      <w:tr w:rsidR="002B05C3" w:rsidRPr="00987A4E">
        <w:tc>
          <w:tcPr>
            <w:tcW w:w="5310" w:type="dxa"/>
            <w:tcBorders>
              <w:left w:val="single" w:sz="8" w:space="0" w:color="auto"/>
            </w:tcBorders>
          </w:tcPr>
          <w:p w:rsidR="002B05C3" w:rsidRPr="00987A4E" w:rsidRDefault="002B05C3" w:rsidP="00987A4E">
            <w:pPr>
              <w:jc w:val="both"/>
            </w:pPr>
            <w:r w:rsidRPr="00987A4E">
              <w:t>особа за контакт :</w:t>
            </w:r>
          </w:p>
        </w:tc>
        <w:tc>
          <w:tcPr>
            <w:tcW w:w="4605" w:type="dxa"/>
            <w:tcBorders>
              <w:right w:val="single" w:sz="8" w:space="0" w:color="auto"/>
            </w:tcBorders>
          </w:tcPr>
          <w:p w:rsidR="002B05C3" w:rsidRPr="00987A4E" w:rsidRDefault="002B05C3" w:rsidP="00987A4E">
            <w:pPr>
              <w:jc w:val="both"/>
            </w:pPr>
          </w:p>
        </w:tc>
      </w:tr>
      <w:tr w:rsidR="002B05C3" w:rsidRPr="00987A4E">
        <w:tc>
          <w:tcPr>
            <w:tcW w:w="5310" w:type="dxa"/>
            <w:tcBorders>
              <w:left w:val="single" w:sz="8" w:space="0" w:color="auto"/>
            </w:tcBorders>
          </w:tcPr>
          <w:p w:rsidR="002B05C3" w:rsidRPr="00987A4E" w:rsidRDefault="002B05C3" w:rsidP="00987A4E">
            <w:pPr>
              <w:jc w:val="both"/>
            </w:pPr>
            <w:r w:rsidRPr="00987A4E">
              <w:t>телефон :</w:t>
            </w:r>
          </w:p>
        </w:tc>
        <w:tc>
          <w:tcPr>
            <w:tcW w:w="4605" w:type="dxa"/>
            <w:tcBorders>
              <w:right w:val="single" w:sz="8" w:space="0" w:color="auto"/>
            </w:tcBorders>
          </w:tcPr>
          <w:p w:rsidR="002B05C3" w:rsidRPr="00987A4E" w:rsidRDefault="002B05C3" w:rsidP="00987A4E">
            <w:pPr>
              <w:jc w:val="both"/>
            </w:pPr>
          </w:p>
        </w:tc>
      </w:tr>
      <w:tr w:rsidR="002B05C3" w:rsidRPr="00987A4E">
        <w:tc>
          <w:tcPr>
            <w:tcW w:w="5310" w:type="dxa"/>
            <w:tcBorders>
              <w:left w:val="single" w:sz="8" w:space="0" w:color="auto"/>
            </w:tcBorders>
          </w:tcPr>
          <w:p w:rsidR="002B05C3" w:rsidRPr="00987A4E" w:rsidRDefault="002B05C3" w:rsidP="00987A4E">
            <w:pPr>
              <w:jc w:val="both"/>
            </w:pPr>
            <w:r w:rsidRPr="00987A4E">
              <w:t>факс :</w:t>
            </w:r>
          </w:p>
        </w:tc>
        <w:tc>
          <w:tcPr>
            <w:tcW w:w="4605" w:type="dxa"/>
            <w:tcBorders>
              <w:right w:val="single" w:sz="8" w:space="0" w:color="auto"/>
            </w:tcBorders>
          </w:tcPr>
          <w:p w:rsidR="002B05C3" w:rsidRPr="00987A4E" w:rsidRDefault="002B05C3" w:rsidP="00987A4E">
            <w:pPr>
              <w:jc w:val="both"/>
            </w:pPr>
          </w:p>
        </w:tc>
      </w:tr>
      <w:tr w:rsidR="002B05C3" w:rsidRPr="00987A4E">
        <w:tc>
          <w:tcPr>
            <w:tcW w:w="5310" w:type="dxa"/>
            <w:tcBorders>
              <w:left w:val="single" w:sz="8" w:space="0" w:color="auto"/>
            </w:tcBorders>
          </w:tcPr>
          <w:p w:rsidR="002B05C3" w:rsidRPr="00987A4E" w:rsidRDefault="002B05C3" w:rsidP="00987A4E">
            <w:pPr>
              <w:jc w:val="both"/>
            </w:pPr>
            <w:r w:rsidRPr="00987A4E">
              <w:t xml:space="preserve">жиро рачун : </w:t>
            </w:r>
          </w:p>
        </w:tc>
        <w:tc>
          <w:tcPr>
            <w:tcW w:w="4605" w:type="dxa"/>
            <w:tcBorders>
              <w:right w:val="single" w:sz="8" w:space="0" w:color="auto"/>
            </w:tcBorders>
          </w:tcPr>
          <w:p w:rsidR="002B05C3" w:rsidRPr="00987A4E" w:rsidRDefault="002B05C3" w:rsidP="00987A4E">
            <w:pPr>
              <w:jc w:val="both"/>
            </w:pPr>
          </w:p>
        </w:tc>
      </w:tr>
      <w:tr w:rsidR="002B05C3" w:rsidRPr="00987A4E">
        <w:tc>
          <w:tcPr>
            <w:tcW w:w="5310" w:type="dxa"/>
            <w:tcBorders>
              <w:left w:val="single" w:sz="8" w:space="0" w:color="auto"/>
            </w:tcBorders>
          </w:tcPr>
          <w:p w:rsidR="002B05C3" w:rsidRPr="00987A4E" w:rsidRDefault="002B05C3" w:rsidP="00987A4E">
            <w:pPr>
              <w:jc w:val="both"/>
            </w:pPr>
            <w:r w:rsidRPr="00987A4E">
              <w:t xml:space="preserve">банка : </w:t>
            </w:r>
          </w:p>
        </w:tc>
        <w:tc>
          <w:tcPr>
            <w:tcW w:w="4605" w:type="dxa"/>
            <w:tcBorders>
              <w:right w:val="single" w:sz="8" w:space="0" w:color="auto"/>
            </w:tcBorders>
          </w:tcPr>
          <w:p w:rsidR="002B05C3" w:rsidRPr="00987A4E" w:rsidRDefault="002B05C3" w:rsidP="00987A4E">
            <w:pPr>
              <w:jc w:val="both"/>
            </w:pPr>
          </w:p>
        </w:tc>
      </w:tr>
      <w:tr w:rsidR="002B05C3" w:rsidRPr="00987A4E">
        <w:tc>
          <w:tcPr>
            <w:tcW w:w="5310" w:type="dxa"/>
            <w:tcBorders>
              <w:left w:val="single" w:sz="8" w:space="0" w:color="auto"/>
            </w:tcBorders>
          </w:tcPr>
          <w:p w:rsidR="002B05C3" w:rsidRPr="00987A4E" w:rsidRDefault="002B05C3" w:rsidP="00987A4E">
            <w:pPr>
              <w:jc w:val="both"/>
            </w:pPr>
            <w:r w:rsidRPr="00987A4E">
              <w:t xml:space="preserve">матични број: </w:t>
            </w:r>
          </w:p>
        </w:tc>
        <w:tc>
          <w:tcPr>
            <w:tcW w:w="4605" w:type="dxa"/>
            <w:tcBorders>
              <w:right w:val="single" w:sz="8" w:space="0" w:color="auto"/>
            </w:tcBorders>
          </w:tcPr>
          <w:p w:rsidR="002B05C3" w:rsidRPr="00987A4E" w:rsidRDefault="002B05C3" w:rsidP="00987A4E">
            <w:pPr>
              <w:jc w:val="both"/>
            </w:pPr>
          </w:p>
        </w:tc>
      </w:tr>
      <w:tr w:rsidR="002B05C3" w:rsidRPr="00987A4E">
        <w:tc>
          <w:tcPr>
            <w:tcW w:w="5310" w:type="dxa"/>
            <w:tcBorders>
              <w:left w:val="single" w:sz="8" w:space="0" w:color="auto"/>
            </w:tcBorders>
          </w:tcPr>
          <w:p w:rsidR="002B05C3" w:rsidRPr="00987A4E" w:rsidRDefault="002B05C3" w:rsidP="00987A4E">
            <w:pPr>
              <w:jc w:val="both"/>
            </w:pPr>
            <w:r w:rsidRPr="00987A4E">
              <w:t xml:space="preserve">шифра делатности: </w:t>
            </w:r>
          </w:p>
        </w:tc>
        <w:tc>
          <w:tcPr>
            <w:tcW w:w="4605" w:type="dxa"/>
            <w:tcBorders>
              <w:right w:val="single" w:sz="8" w:space="0" w:color="auto"/>
            </w:tcBorders>
          </w:tcPr>
          <w:p w:rsidR="002B05C3" w:rsidRPr="00987A4E" w:rsidRDefault="002B05C3" w:rsidP="00987A4E">
            <w:pPr>
              <w:jc w:val="both"/>
            </w:pPr>
          </w:p>
        </w:tc>
      </w:tr>
      <w:tr w:rsidR="002B05C3" w:rsidRPr="00987A4E">
        <w:tc>
          <w:tcPr>
            <w:tcW w:w="5310" w:type="dxa"/>
            <w:tcBorders>
              <w:left w:val="single" w:sz="8" w:space="0" w:color="auto"/>
            </w:tcBorders>
          </w:tcPr>
          <w:p w:rsidR="002B05C3" w:rsidRPr="00987A4E" w:rsidRDefault="002B05C3" w:rsidP="00987A4E">
            <w:pPr>
              <w:jc w:val="both"/>
            </w:pPr>
            <w:r w:rsidRPr="00987A4E">
              <w:t>ПИБ број:</w:t>
            </w:r>
          </w:p>
        </w:tc>
        <w:tc>
          <w:tcPr>
            <w:tcW w:w="4605" w:type="dxa"/>
            <w:tcBorders>
              <w:right w:val="single" w:sz="8" w:space="0" w:color="auto"/>
            </w:tcBorders>
          </w:tcPr>
          <w:p w:rsidR="002B05C3" w:rsidRPr="00987A4E" w:rsidRDefault="002B05C3" w:rsidP="00987A4E">
            <w:pPr>
              <w:jc w:val="both"/>
            </w:pPr>
          </w:p>
        </w:tc>
      </w:tr>
      <w:tr w:rsidR="002B05C3" w:rsidRPr="00987A4E">
        <w:tc>
          <w:tcPr>
            <w:tcW w:w="5310" w:type="dxa"/>
            <w:tcBorders>
              <w:left w:val="single" w:sz="8" w:space="0" w:color="auto"/>
            </w:tcBorders>
          </w:tcPr>
          <w:p w:rsidR="002B05C3" w:rsidRPr="00987A4E" w:rsidRDefault="002B05C3" w:rsidP="00987A4E">
            <w:pPr>
              <w:jc w:val="both"/>
            </w:pPr>
            <w:r w:rsidRPr="00987A4E">
              <w:t>E-mail :</w:t>
            </w:r>
          </w:p>
        </w:tc>
        <w:tc>
          <w:tcPr>
            <w:tcW w:w="4605" w:type="dxa"/>
            <w:tcBorders>
              <w:right w:val="single" w:sz="8" w:space="0" w:color="auto"/>
            </w:tcBorders>
          </w:tcPr>
          <w:p w:rsidR="002B05C3" w:rsidRPr="00987A4E" w:rsidRDefault="002B05C3" w:rsidP="00987A4E">
            <w:pPr>
              <w:jc w:val="both"/>
            </w:pPr>
          </w:p>
        </w:tc>
      </w:tr>
      <w:tr w:rsidR="002B05C3" w:rsidRPr="00987A4E">
        <w:tc>
          <w:tcPr>
            <w:tcW w:w="5310" w:type="dxa"/>
            <w:tcBorders>
              <w:left w:val="single" w:sz="8" w:space="0" w:color="auto"/>
              <w:bottom w:val="single" w:sz="8" w:space="0" w:color="auto"/>
            </w:tcBorders>
          </w:tcPr>
          <w:p w:rsidR="002B05C3" w:rsidRPr="00987A4E" w:rsidRDefault="002B05C3" w:rsidP="00987A4E">
            <w:pPr>
              <w:jc w:val="both"/>
            </w:pPr>
            <w:r w:rsidRPr="00987A4E">
              <w:t xml:space="preserve">опис и обим повереног посла- део предмета набавке </w:t>
            </w:r>
          </w:p>
          <w:p w:rsidR="002B05C3" w:rsidRPr="00987A4E" w:rsidRDefault="002B05C3" w:rsidP="00987A4E">
            <w:pPr>
              <w:jc w:val="both"/>
              <w:rPr>
                <w:rFonts w:eastAsia="TimesNewRomanPSMT"/>
              </w:rPr>
            </w:pPr>
            <w:r w:rsidRPr="00987A4E">
              <w:t>врста посла</w:t>
            </w:r>
            <w:r w:rsidRPr="00987A4E">
              <w:rPr>
                <w:rFonts w:eastAsia="TimesNewRomanPSMT"/>
              </w:rPr>
              <w:t xml:space="preserve"> </w:t>
            </w:r>
          </w:p>
          <w:p w:rsidR="002B05C3" w:rsidRPr="00987A4E" w:rsidRDefault="002B05C3" w:rsidP="00987A4E">
            <w:pPr>
              <w:jc w:val="both"/>
              <w:rPr>
                <w:rFonts w:eastAsia="TimesNewRomanPSMT"/>
              </w:rPr>
            </w:pPr>
            <w:r w:rsidRPr="00987A4E">
              <w:rPr>
                <w:rFonts w:eastAsia="TimesNewRomanPSMT"/>
              </w:rPr>
              <w:t>висина процента укупне вредности набавке (максим. 50%)</w:t>
            </w:r>
          </w:p>
          <w:p w:rsidR="002B05C3" w:rsidRPr="00987A4E" w:rsidRDefault="002B05C3" w:rsidP="00987A4E">
            <w:pPr>
              <w:jc w:val="both"/>
            </w:pPr>
            <w:r w:rsidRPr="00987A4E">
              <w:rPr>
                <w:rFonts w:eastAsia="TimesNewRomanPSMT"/>
              </w:rPr>
              <w:t xml:space="preserve"> </w:t>
            </w:r>
          </w:p>
        </w:tc>
        <w:tc>
          <w:tcPr>
            <w:tcW w:w="4605" w:type="dxa"/>
            <w:tcBorders>
              <w:bottom w:val="single" w:sz="8" w:space="0" w:color="auto"/>
              <w:right w:val="single" w:sz="8" w:space="0" w:color="auto"/>
            </w:tcBorders>
          </w:tcPr>
          <w:p w:rsidR="002B05C3" w:rsidRPr="00987A4E" w:rsidRDefault="002B05C3" w:rsidP="00987A4E">
            <w:pPr>
              <w:jc w:val="both"/>
            </w:pPr>
          </w:p>
          <w:p w:rsidR="002B05C3" w:rsidRPr="00987A4E" w:rsidRDefault="002B05C3" w:rsidP="00987A4E">
            <w:pPr>
              <w:jc w:val="both"/>
            </w:pPr>
          </w:p>
          <w:p w:rsidR="002B05C3" w:rsidRPr="00987A4E" w:rsidRDefault="002B05C3" w:rsidP="00987A4E">
            <w:pPr>
              <w:jc w:val="both"/>
            </w:pPr>
          </w:p>
        </w:tc>
      </w:tr>
    </w:tbl>
    <w:p w:rsidR="002B05C3" w:rsidRPr="00380D78" w:rsidRDefault="002B05C3" w:rsidP="00987A4E">
      <w:pPr>
        <w:jc w:val="both"/>
        <w:rPr>
          <w:lang w:val="sr-Cyrl-CS"/>
        </w:rPr>
      </w:pPr>
    </w:p>
    <w:p w:rsidR="002B05C3" w:rsidRPr="00987A4E" w:rsidRDefault="002B05C3" w:rsidP="00987A4E">
      <w:pPr>
        <w:jc w:val="both"/>
      </w:pPr>
      <w:r w:rsidRPr="00987A4E">
        <w:t>3.</w:t>
      </w:r>
    </w:p>
    <w:tbl>
      <w:tblPr>
        <w:tblW w:w="9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0"/>
        <w:gridCol w:w="4605"/>
      </w:tblGrid>
      <w:tr w:rsidR="002B05C3" w:rsidRPr="00987A4E">
        <w:tc>
          <w:tcPr>
            <w:tcW w:w="5310" w:type="dxa"/>
            <w:tcBorders>
              <w:top w:val="single" w:sz="8" w:space="0" w:color="auto"/>
              <w:left w:val="single" w:sz="8" w:space="0" w:color="auto"/>
            </w:tcBorders>
          </w:tcPr>
          <w:p w:rsidR="002B05C3" w:rsidRPr="00987A4E" w:rsidRDefault="002B05C3" w:rsidP="00987A4E">
            <w:pPr>
              <w:jc w:val="both"/>
            </w:pPr>
            <w:r w:rsidRPr="00987A4E">
              <w:t>назив</w:t>
            </w:r>
          </w:p>
        </w:tc>
        <w:tc>
          <w:tcPr>
            <w:tcW w:w="4605" w:type="dxa"/>
            <w:tcBorders>
              <w:top w:val="single" w:sz="8" w:space="0" w:color="auto"/>
              <w:right w:val="single" w:sz="8" w:space="0" w:color="auto"/>
            </w:tcBorders>
          </w:tcPr>
          <w:p w:rsidR="002B05C3" w:rsidRPr="00987A4E" w:rsidRDefault="002B05C3" w:rsidP="00987A4E">
            <w:pPr>
              <w:jc w:val="both"/>
            </w:pPr>
          </w:p>
        </w:tc>
      </w:tr>
      <w:tr w:rsidR="002B05C3" w:rsidRPr="00987A4E">
        <w:tc>
          <w:tcPr>
            <w:tcW w:w="5310" w:type="dxa"/>
            <w:tcBorders>
              <w:left w:val="single" w:sz="8" w:space="0" w:color="auto"/>
            </w:tcBorders>
          </w:tcPr>
          <w:p w:rsidR="002B05C3" w:rsidRPr="00987A4E" w:rsidRDefault="002B05C3" w:rsidP="00987A4E">
            <w:pPr>
              <w:jc w:val="both"/>
            </w:pPr>
            <w:r w:rsidRPr="00987A4E">
              <w:t>седиште</w:t>
            </w:r>
          </w:p>
        </w:tc>
        <w:tc>
          <w:tcPr>
            <w:tcW w:w="4605" w:type="dxa"/>
            <w:tcBorders>
              <w:right w:val="single" w:sz="8" w:space="0" w:color="auto"/>
            </w:tcBorders>
          </w:tcPr>
          <w:p w:rsidR="002B05C3" w:rsidRPr="00987A4E" w:rsidRDefault="002B05C3" w:rsidP="00987A4E">
            <w:pPr>
              <w:jc w:val="both"/>
            </w:pPr>
          </w:p>
        </w:tc>
      </w:tr>
      <w:tr w:rsidR="002B05C3" w:rsidRPr="00987A4E">
        <w:tc>
          <w:tcPr>
            <w:tcW w:w="5310" w:type="dxa"/>
            <w:tcBorders>
              <w:left w:val="single" w:sz="8" w:space="0" w:color="auto"/>
            </w:tcBorders>
          </w:tcPr>
          <w:p w:rsidR="002B05C3" w:rsidRPr="00987A4E" w:rsidRDefault="002B05C3" w:rsidP="00987A4E">
            <w:pPr>
              <w:jc w:val="both"/>
            </w:pPr>
            <w:r w:rsidRPr="00987A4E">
              <w:t>особа за контакт :</w:t>
            </w:r>
          </w:p>
        </w:tc>
        <w:tc>
          <w:tcPr>
            <w:tcW w:w="4605" w:type="dxa"/>
            <w:tcBorders>
              <w:right w:val="single" w:sz="8" w:space="0" w:color="auto"/>
            </w:tcBorders>
          </w:tcPr>
          <w:p w:rsidR="002B05C3" w:rsidRPr="00987A4E" w:rsidRDefault="002B05C3" w:rsidP="00987A4E">
            <w:pPr>
              <w:jc w:val="both"/>
            </w:pPr>
          </w:p>
        </w:tc>
      </w:tr>
      <w:tr w:rsidR="002B05C3" w:rsidRPr="00987A4E">
        <w:tc>
          <w:tcPr>
            <w:tcW w:w="5310" w:type="dxa"/>
            <w:tcBorders>
              <w:left w:val="single" w:sz="8" w:space="0" w:color="auto"/>
            </w:tcBorders>
          </w:tcPr>
          <w:p w:rsidR="002B05C3" w:rsidRPr="00987A4E" w:rsidRDefault="002B05C3" w:rsidP="00987A4E">
            <w:pPr>
              <w:jc w:val="both"/>
            </w:pPr>
            <w:r w:rsidRPr="00987A4E">
              <w:t>телефон :</w:t>
            </w:r>
          </w:p>
        </w:tc>
        <w:tc>
          <w:tcPr>
            <w:tcW w:w="4605" w:type="dxa"/>
            <w:tcBorders>
              <w:right w:val="single" w:sz="8" w:space="0" w:color="auto"/>
            </w:tcBorders>
          </w:tcPr>
          <w:p w:rsidR="002B05C3" w:rsidRPr="00987A4E" w:rsidRDefault="002B05C3" w:rsidP="00987A4E">
            <w:pPr>
              <w:jc w:val="both"/>
            </w:pPr>
          </w:p>
        </w:tc>
      </w:tr>
      <w:tr w:rsidR="002B05C3" w:rsidRPr="00987A4E">
        <w:tc>
          <w:tcPr>
            <w:tcW w:w="5310" w:type="dxa"/>
            <w:tcBorders>
              <w:left w:val="single" w:sz="8" w:space="0" w:color="auto"/>
            </w:tcBorders>
          </w:tcPr>
          <w:p w:rsidR="002B05C3" w:rsidRPr="00987A4E" w:rsidRDefault="002B05C3" w:rsidP="00987A4E">
            <w:pPr>
              <w:jc w:val="both"/>
            </w:pPr>
            <w:r w:rsidRPr="00987A4E">
              <w:t>факс :</w:t>
            </w:r>
          </w:p>
        </w:tc>
        <w:tc>
          <w:tcPr>
            <w:tcW w:w="4605" w:type="dxa"/>
            <w:tcBorders>
              <w:right w:val="single" w:sz="8" w:space="0" w:color="auto"/>
            </w:tcBorders>
          </w:tcPr>
          <w:p w:rsidR="002B05C3" w:rsidRPr="00987A4E" w:rsidRDefault="002B05C3" w:rsidP="00987A4E">
            <w:pPr>
              <w:jc w:val="both"/>
            </w:pPr>
          </w:p>
        </w:tc>
      </w:tr>
      <w:tr w:rsidR="002B05C3" w:rsidRPr="00987A4E">
        <w:tc>
          <w:tcPr>
            <w:tcW w:w="5310" w:type="dxa"/>
            <w:tcBorders>
              <w:left w:val="single" w:sz="8" w:space="0" w:color="auto"/>
            </w:tcBorders>
          </w:tcPr>
          <w:p w:rsidR="002B05C3" w:rsidRPr="00987A4E" w:rsidRDefault="002B05C3" w:rsidP="00987A4E">
            <w:pPr>
              <w:jc w:val="both"/>
            </w:pPr>
            <w:r w:rsidRPr="00987A4E">
              <w:t xml:space="preserve">жиро рачун : </w:t>
            </w:r>
          </w:p>
        </w:tc>
        <w:tc>
          <w:tcPr>
            <w:tcW w:w="4605" w:type="dxa"/>
            <w:tcBorders>
              <w:right w:val="single" w:sz="8" w:space="0" w:color="auto"/>
            </w:tcBorders>
          </w:tcPr>
          <w:p w:rsidR="002B05C3" w:rsidRPr="00987A4E" w:rsidRDefault="002B05C3" w:rsidP="00987A4E">
            <w:pPr>
              <w:jc w:val="both"/>
            </w:pPr>
          </w:p>
        </w:tc>
      </w:tr>
      <w:tr w:rsidR="002B05C3" w:rsidRPr="00987A4E">
        <w:tc>
          <w:tcPr>
            <w:tcW w:w="5310" w:type="dxa"/>
            <w:tcBorders>
              <w:left w:val="single" w:sz="8" w:space="0" w:color="auto"/>
            </w:tcBorders>
          </w:tcPr>
          <w:p w:rsidR="002B05C3" w:rsidRPr="00987A4E" w:rsidRDefault="002B05C3" w:rsidP="00987A4E">
            <w:pPr>
              <w:jc w:val="both"/>
            </w:pPr>
            <w:r w:rsidRPr="00987A4E">
              <w:t xml:space="preserve">банка : </w:t>
            </w:r>
          </w:p>
        </w:tc>
        <w:tc>
          <w:tcPr>
            <w:tcW w:w="4605" w:type="dxa"/>
            <w:tcBorders>
              <w:right w:val="single" w:sz="8" w:space="0" w:color="auto"/>
            </w:tcBorders>
          </w:tcPr>
          <w:p w:rsidR="002B05C3" w:rsidRPr="00987A4E" w:rsidRDefault="002B05C3" w:rsidP="00987A4E">
            <w:pPr>
              <w:jc w:val="both"/>
            </w:pPr>
          </w:p>
        </w:tc>
      </w:tr>
      <w:tr w:rsidR="002B05C3" w:rsidRPr="00987A4E">
        <w:tc>
          <w:tcPr>
            <w:tcW w:w="5310" w:type="dxa"/>
            <w:tcBorders>
              <w:left w:val="single" w:sz="8" w:space="0" w:color="auto"/>
            </w:tcBorders>
          </w:tcPr>
          <w:p w:rsidR="002B05C3" w:rsidRPr="00987A4E" w:rsidRDefault="002B05C3" w:rsidP="00987A4E">
            <w:pPr>
              <w:jc w:val="both"/>
            </w:pPr>
            <w:r w:rsidRPr="00987A4E">
              <w:t xml:space="preserve">матични број: </w:t>
            </w:r>
          </w:p>
        </w:tc>
        <w:tc>
          <w:tcPr>
            <w:tcW w:w="4605" w:type="dxa"/>
            <w:tcBorders>
              <w:right w:val="single" w:sz="8" w:space="0" w:color="auto"/>
            </w:tcBorders>
          </w:tcPr>
          <w:p w:rsidR="002B05C3" w:rsidRPr="00987A4E" w:rsidRDefault="002B05C3" w:rsidP="00987A4E">
            <w:pPr>
              <w:jc w:val="both"/>
            </w:pPr>
          </w:p>
        </w:tc>
      </w:tr>
      <w:tr w:rsidR="002B05C3" w:rsidRPr="00987A4E">
        <w:tc>
          <w:tcPr>
            <w:tcW w:w="5310" w:type="dxa"/>
            <w:tcBorders>
              <w:left w:val="single" w:sz="8" w:space="0" w:color="auto"/>
            </w:tcBorders>
          </w:tcPr>
          <w:p w:rsidR="002B05C3" w:rsidRPr="00987A4E" w:rsidRDefault="002B05C3" w:rsidP="00987A4E">
            <w:pPr>
              <w:jc w:val="both"/>
            </w:pPr>
            <w:r w:rsidRPr="00987A4E">
              <w:t xml:space="preserve">шифра делатности: </w:t>
            </w:r>
          </w:p>
        </w:tc>
        <w:tc>
          <w:tcPr>
            <w:tcW w:w="4605" w:type="dxa"/>
            <w:tcBorders>
              <w:right w:val="single" w:sz="8" w:space="0" w:color="auto"/>
            </w:tcBorders>
          </w:tcPr>
          <w:p w:rsidR="002B05C3" w:rsidRPr="00987A4E" w:rsidRDefault="002B05C3" w:rsidP="00987A4E">
            <w:pPr>
              <w:jc w:val="both"/>
            </w:pPr>
          </w:p>
        </w:tc>
      </w:tr>
      <w:tr w:rsidR="002B05C3" w:rsidRPr="00987A4E">
        <w:tc>
          <w:tcPr>
            <w:tcW w:w="5310" w:type="dxa"/>
            <w:tcBorders>
              <w:left w:val="single" w:sz="8" w:space="0" w:color="auto"/>
            </w:tcBorders>
          </w:tcPr>
          <w:p w:rsidR="002B05C3" w:rsidRPr="00987A4E" w:rsidRDefault="002B05C3" w:rsidP="00987A4E">
            <w:pPr>
              <w:jc w:val="both"/>
            </w:pPr>
            <w:r w:rsidRPr="00987A4E">
              <w:t>ПИБ број:</w:t>
            </w:r>
          </w:p>
        </w:tc>
        <w:tc>
          <w:tcPr>
            <w:tcW w:w="4605" w:type="dxa"/>
            <w:tcBorders>
              <w:right w:val="single" w:sz="8" w:space="0" w:color="auto"/>
            </w:tcBorders>
          </w:tcPr>
          <w:p w:rsidR="002B05C3" w:rsidRPr="00987A4E" w:rsidRDefault="002B05C3" w:rsidP="00987A4E">
            <w:pPr>
              <w:jc w:val="both"/>
            </w:pPr>
          </w:p>
        </w:tc>
      </w:tr>
      <w:tr w:rsidR="002B05C3" w:rsidRPr="00987A4E">
        <w:tc>
          <w:tcPr>
            <w:tcW w:w="5310" w:type="dxa"/>
            <w:tcBorders>
              <w:left w:val="single" w:sz="8" w:space="0" w:color="auto"/>
            </w:tcBorders>
          </w:tcPr>
          <w:p w:rsidR="002B05C3" w:rsidRPr="00987A4E" w:rsidRDefault="002B05C3" w:rsidP="00987A4E">
            <w:pPr>
              <w:jc w:val="both"/>
            </w:pPr>
            <w:r w:rsidRPr="00987A4E">
              <w:t>E-mail :</w:t>
            </w:r>
          </w:p>
        </w:tc>
        <w:tc>
          <w:tcPr>
            <w:tcW w:w="4605" w:type="dxa"/>
            <w:tcBorders>
              <w:right w:val="single" w:sz="8" w:space="0" w:color="auto"/>
            </w:tcBorders>
          </w:tcPr>
          <w:p w:rsidR="002B05C3" w:rsidRPr="00987A4E" w:rsidRDefault="002B05C3" w:rsidP="00987A4E">
            <w:pPr>
              <w:jc w:val="both"/>
            </w:pPr>
          </w:p>
        </w:tc>
      </w:tr>
      <w:tr w:rsidR="002B05C3" w:rsidRPr="00987A4E">
        <w:tc>
          <w:tcPr>
            <w:tcW w:w="5310" w:type="dxa"/>
            <w:tcBorders>
              <w:left w:val="single" w:sz="8" w:space="0" w:color="auto"/>
              <w:bottom w:val="single" w:sz="8" w:space="0" w:color="auto"/>
            </w:tcBorders>
          </w:tcPr>
          <w:p w:rsidR="002B05C3" w:rsidRPr="00987A4E" w:rsidRDefault="002B05C3" w:rsidP="00294928">
            <w:r w:rsidRPr="00987A4E">
              <w:t>опис и обим повереног посла- део предмета набавке</w:t>
            </w:r>
          </w:p>
          <w:p w:rsidR="002B05C3" w:rsidRPr="00987A4E" w:rsidRDefault="002B05C3" w:rsidP="00294928"/>
          <w:p w:rsidR="002B05C3" w:rsidRPr="00987A4E" w:rsidRDefault="002B05C3" w:rsidP="00294928">
            <w:pPr>
              <w:rPr>
                <w:rFonts w:eastAsia="TimesNewRomanPSMT"/>
              </w:rPr>
            </w:pPr>
            <w:r w:rsidRPr="00987A4E">
              <w:t>врста посла</w:t>
            </w:r>
            <w:r w:rsidRPr="00987A4E">
              <w:rPr>
                <w:rFonts w:eastAsia="TimesNewRomanPSMT"/>
              </w:rPr>
              <w:t xml:space="preserve"> </w:t>
            </w:r>
          </w:p>
          <w:p w:rsidR="002B05C3" w:rsidRPr="00987A4E" w:rsidRDefault="002B05C3" w:rsidP="00294928">
            <w:pPr>
              <w:rPr>
                <w:rFonts w:eastAsia="TimesNewRomanPSMT"/>
              </w:rPr>
            </w:pPr>
          </w:p>
          <w:p w:rsidR="002B05C3" w:rsidRPr="00987A4E" w:rsidRDefault="002B05C3" w:rsidP="00294928">
            <w:pPr>
              <w:rPr>
                <w:rFonts w:eastAsia="TimesNewRomanPSMT"/>
              </w:rPr>
            </w:pPr>
          </w:p>
          <w:p w:rsidR="002B05C3" w:rsidRPr="00987A4E" w:rsidRDefault="002B05C3" w:rsidP="00294928">
            <w:r w:rsidRPr="00987A4E">
              <w:rPr>
                <w:rFonts w:eastAsia="TimesNewRomanPSMT"/>
              </w:rPr>
              <w:t>висина процента укупне вредности набавке (максим. 50%)</w:t>
            </w:r>
          </w:p>
        </w:tc>
        <w:tc>
          <w:tcPr>
            <w:tcW w:w="4605" w:type="dxa"/>
            <w:tcBorders>
              <w:bottom w:val="single" w:sz="8" w:space="0" w:color="auto"/>
              <w:right w:val="single" w:sz="8" w:space="0" w:color="auto"/>
            </w:tcBorders>
          </w:tcPr>
          <w:p w:rsidR="002B05C3" w:rsidRPr="00987A4E" w:rsidRDefault="002B05C3" w:rsidP="00987A4E">
            <w:pPr>
              <w:jc w:val="both"/>
            </w:pPr>
          </w:p>
          <w:p w:rsidR="002B05C3" w:rsidRPr="00987A4E" w:rsidRDefault="002B05C3" w:rsidP="00987A4E">
            <w:pPr>
              <w:jc w:val="both"/>
            </w:pPr>
          </w:p>
          <w:p w:rsidR="002B05C3" w:rsidRPr="00987A4E" w:rsidRDefault="002B05C3" w:rsidP="00987A4E">
            <w:pPr>
              <w:jc w:val="both"/>
            </w:pPr>
          </w:p>
        </w:tc>
      </w:tr>
    </w:tbl>
    <w:p w:rsidR="002B05C3" w:rsidRPr="00987A4E" w:rsidRDefault="002B05C3" w:rsidP="00987A4E">
      <w:pPr>
        <w:jc w:val="both"/>
      </w:pPr>
    </w:p>
    <w:p w:rsidR="002B05C3" w:rsidRPr="00987A4E" w:rsidRDefault="002B05C3" w:rsidP="00987A4E">
      <w:pPr>
        <w:jc w:val="both"/>
      </w:pPr>
      <w:r w:rsidRPr="00987A4E">
        <w:t>● Понуђач остаје у искључивој обавези и одговорности за извршење уговорне обавезе;</w:t>
      </w:r>
    </w:p>
    <w:p w:rsidR="002B05C3" w:rsidRPr="00987A4E" w:rsidRDefault="002B05C3" w:rsidP="00987A4E">
      <w:pPr>
        <w:jc w:val="both"/>
      </w:pPr>
    </w:p>
    <w:p w:rsidR="002B05C3" w:rsidRPr="00987A4E" w:rsidRDefault="002B05C3" w:rsidP="00987A4E">
      <w:pPr>
        <w:jc w:val="both"/>
      </w:pPr>
    </w:p>
    <w:p w:rsidR="002B05C3" w:rsidRPr="00380D78" w:rsidRDefault="002B05C3" w:rsidP="00987A4E">
      <w:pPr>
        <w:jc w:val="both"/>
        <w:rPr>
          <w:lang w:val="sr-Cyrl-CS"/>
        </w:rPr>
      </w:pPr>
    </w:p>
    <w:p w:rsidR="00621486" w:rsidRDefault="002B05C3" w:rsidP="00987A4E">
      <w:pPr>
        <w:jc w:val="both"/>
        <w:rPr>
          <w:lang w:val="ru-RU"/>
        </w:rPr>
      </w:pPr>
      <w:r w:rsidRPr="00987A4E">
        <w:t xml:space="preserve">       </w:t>
      </w:r>
      <w:r w:rsidR="00380D78">
        <w:rPr>
          <w:lang w:val="ru-RU"/>
        </w:rPr>
        <w:t xml:space="preserve">Датум: </w:t>
      </w:r>
      <w:r w:rsidR="00380D78">
        <w:rPr>
          <w:lang w:val="ru-RU"/>
        </w:rPr>
        <w:tab/>
      </w:r>
      <w:r w:rsidR="00380D78">
        <w:rPr>
          <w:lang w:val="ru-RU"/>
        </w:rPr>
        <w:tab/>
      </w:r>
      <w:r w:rsidR="00380D78">
        <w:rPr>
          <w:lang w:val="ru-RU"/>
        </w:rPr>
        <w:tab/>
      </w:r>
      <w:r w:rsidR="00380D78">
        <w:rPr>
          <w:lang w:val="ru-RU"/>
        </w:rPr>
        <w:tab/>
      </w:r>
      <w:r w:rsidR="00380D78">
        <w:rPr>
          <w:lang w:val="ru-RU"/>
        </w:rPr>
        <w:tab/>
        <w:t>М.П.</w:t>
      </w:r>
      <w:r w:rsidR="00380D78">
        <w:rPr>
          <w:lang w:val="ru-RU"/>
        </w:rPr>
        <w:tab/>
      </w:r>
      <w:r w:rsidRPr="00380D78">
        <w:rPr>
          <w:lang w:val="ru-RU"/>
        </w:rPr>
        <w:tab/>
        <w:t xml:space="preserve">     Потпис </w:t>
      </w:r>
    </w:p>
    <w:p w:rsidR="00FE4967" w:rsidRDefault="00621486" w:rsidP="00987A4E">
      <w:pPr>
        <w:jc w:val="both"/>
        <w:rPr>
          <w:lang w:val="ru-RU"/>
        </w:rPr>
      </w:pPr>
      <w:r>
        <w:rPr>
          <w:lang w:val="ru-RU"/>
        </w:rPr>
        <w:t xml:space="preserve">                                                                                           </w:t>
      </w:r>
      <w:r w:rsidR="002B05C3" w:rsidRPr="00380D78">
        <w:rPr>
          <w:lang w:val="ru-RU"/>
        </w:rPr>
        <w:t xml:space="preserve">овлашћеног лица: </w:t>
      </w:r>
    </w:p>
    <w:p w:rsidR="00963B95" w:rsidRPr="00380D78" w:rsidRDefault="00963B95" w:rsidP="00987A4E">
      <w:pPr>
        <w:jc w:val="both"/>
        <w:rPr>
          <w:lang w:val="ru-RU"/>
        </w:rPr>
      </w:pPr>
    </w:p>
    <w:p w:rsidR="00FE4967" w:rsidRPr="00380D78" w:rsidRDefault="00FE4967" w:rsidP="00987A4E">
      <w:pPr>
        <w:jc w:val="both"/>
        <w:rPr>
          <w:lang w:val="ru-RU"/>
        </w:rPr>
      </w:pPr>
    </w:p>
    <w:tbl>
      <w:tblPr>
        <w:tblW w:w="9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24"/>
        <w:gridCol w:w="4791"/>
      </w:tblGrid>
      <w:tr w:rsidR="00012055" w:rsidRPr="00987A4E">
        <w:trPr>
          <w:cantSplit/>
          <w:trHeight w:val="388"/>
        </w:trPr>
        <w:tc>
          <w:tcPr>
            <w:tcW w:w="9915" w:type="dxa"/>
            <w:gridSpan w:val="2"/>
            <w:tcBorders>
              <w:top w:val="single" w:sz="8" w:space="0" w:color="auto"/>
              <w:left w:val="single" w:sz="8" w:space="0" w:color="auto"/>
              <w:bottom w:val="single" w:sz="8" w:space="0" w:color="auto"/>
              <w:right w:val="single" w:sz="8" w:space="0" w:color="auto"/>
            </w:tcBorders>
            <w:shd w:val="clear" w:color="auto" w:fill="C0C0C0"/>
            <w:vAlign w:val="center"/>
          </w:tcPr>
          <w:p w:rsidR="00012055" w:rsidRPr="00987A4E" w:rsidRDefault="00012055" w:rsidP="00987A4E">
            <w:pPr>
              <w:jc w:val="both"/>
            </w:pPr>
            <w:r w:rsidRPr="00987A4E">
              <w:t xml:space="preserve">подаци о  члановима  групе заједничке понуде </w:t>
            </w:r>
          </w:p>
        </w:tc>
      </w:tr>
      <w:tr w:rsidR="00012055" w:rsidRPr="00987A4E">
        <w:trPr>
          <w:cantSplit/>
        </w:trPr>
        <w:tc>
          <w:tcPr>
            <w:tcW w:w="9915" w:type="dxa"/>
            <w:gridSpan w:val="2"/>
            <w:tcBorders>
              <w:top w:val="single" w:sz="8" w:space="0" w:color="auto"/>
              <w:left w:val="nil"/>
              <w:bottom w:val="single" w:sz="8" w:space="0" w:color="auto"/>
              <w:right w:val="nil"/>
            </w:tcBorders>
            <w:shd w:val="clear" w:color="auto" w:fill="FFFFFF"/>
            <w:vAlign w:val="center"/>
          </w:tcPr>
          <w:p w:rsidR="00012055" w:rsidRPr="00987A4E" w:rsidRDefault="00012055" w:rsidP="00987A4E">
            <w:pPr>
              <w:jc w:val="both"/>
            </w:pPr>
            <w:r w:rsidRPr="00987A4E">
              <w:t>1.</w:t>
            </w:r>
          </w:p>
        </w:tc>
      </w:tr>
      <w:tr w:rsidR="00012055" w:rsidRPr="00987A4E">
        <w:tc>
          <w:tcPr>
            <w:tcW w:w="5124" w:type="dxa"/>
            <w:tcBorders>
              <w:top w:val="single" w:sz="8" w:space="0" w:color="auto"/>
              <w:left w:val="single" w:sz="8" w:space="0" w:color="auto"/>
            </w:tcBorders>
          </w:tcPr>
          <w:p w:rsidR="00012055" w:rsidRPr="00987A4E" w:rsidRDefault="00012055" w:rsidP="00987A4E">
            <w:pPr>
              <w:jc w:val="both"/>
            </w:pPr>
            <w:r w:rsidRPr="00987A4E">
              <w:t>назив</w:t>
            </w:r>
          </w:p>
        </w:tc>
        <w:tc>
          <w:tcPr>
            <w:tcW w:w="4791" w:type="dxa"/>
            <w:tcBorders>
              <w:top w:val="single" w:sz="8" w:space="0" w:color="auto"/>
              <w:right w:val="single" w:sz="8" w:space="0" w:color="auto"/>
            </w:tcBorders>
          </w:tcPr>
          <w:p w:rsidR="00012055" w:rsidRPr="00987A4E" w:rsidRDefault="00012055" w:rsidP="00987A4E">
            <w:pPr>
              <w:jc w:val="both"/>
            </w:pPr>
          </w:p>
        </w:tc>
      </w:tr>
      <w:tr w:rsidR="00012055" w:rsidRPr="00987A4E">
        <w:tc>
          <w:tcPr>
            <w:tcW w:w="5124" w:type="dxa"/>
            <w:tcBorders>
              <w:left w:val="single" w:sz="8" w:space="0" w:color="auto"/>
            </w:tcBorders>
          </w:tcPr>
          <w:p w:rsidR="00012055" w:rsidRPr="00987A4E" w:rsidRDefault="00012055" w:rsidP="00987A4E">
            <w:pPr>
              <w:jc w:val="both"/>
            </w:pPr>
            <w:r w:rsidRPr="00987A4E">
              <w:t>седиште</w:t>
            </w:r>
          </w:p>
        </w:tc>
        <w:tc>
          <w:tcPr>
            <w:tcW w:w="4791" w:type="dxa"/>
            <w:tcBorders>
              <w:right w:val="single" w:sz="8" w:space="0" w:color="auto"/>
            </w:tcBorders>
          </w:tcPr>
          <w:p w:rsidR="00012055" w:rsidRPr="00987A4E" w:rsidRDefault="00012055" w:rsidP="00987A4E">
            <w:pPr>
              <w:jc w:val="both"/>
            </w:pPr>
          </w:p>
        </w:tc>
      </w:tr>
      <w:tr w:rsidR="00012055" w:rsidRPr="00987A4E">
        <w:tc>
          <w:tcPr>
            <w:tcW w:w="5124" w:type="dxa"/>
            <w:tcBorders>
              <w:left w:val="single" w:sz="8" w:space="0" w:color="auto"/>
            </w:tcBorders>
          </w:tcPr>
          <w:p w:rsidR="00012055" w:rsidRPr="00987A4E" w:rsidRDefault="00012055" w:rsidP="00987A4E">
            <w:pPr>
              <w:jc w:val="both"/>
            </w:pPr>
            <w:r w:rsidRPr="00987A4E">
              <w:t>особа за контакт :</w:t>
            </w:r>
          </w:p>
        </w:tc>
        <w:tc>
          <w:tcPr>
            <w:tcW w:w="4791" w:type="dxa"/>
            <w:tcBorders>
              <w:right w:val="single" w:sz="8" w:space="0" w:color="auto"/>
            </w:tcBorders>
          </w:tcPr>
          <w:p w:rsidR="00012055" w:rsidRPr="00987A4E" w:rsidRDefault="00012055" w:rsidP="00987A4E">
            <w:pPr>
              <w:jc w:val="both"/>
            </w:pPr>
          </w:p>
        </w:tc>
      </w:tr>
      <w:tr w:rsidR="00012055" w:rsidRPr="00987A4E">
        <w:tc>
          <w:tcPr>
            <w:tcW w:w="5124" w:type="dxa"/>
            <w:tcBorders>
              <w:left w:val="single" w:sz="8" w:space="0" w:color="auto"/>
            </w:tcBorders>
          </w:tcPr>
          <w:p w:rsidR="00012055" w:rsidRPr="00987A4E" w:rsidRDefault="00012055" w:rsidP="00987A4E">
            <w:pPr>
              <w:jc w:val="both"/>
            </w:pPr>
            <w:r w:rsidRPr="00987A4E">
              <w:t>телефон :</w:t>
            </w:r>
          </w:p>
        </w:tc>
        <w:tc>
          <w:tcPr>
            <w:tcW w:w="4791" w:type="dxa"/>
            <w:tcBorders>
              <w:right w:val="single" w:sz="8" w:space="0" w:color="auto"/>
            </w:tcBorders>
          </w:tcPr>
          <w:p w:rsidR="00012055" w:rsidRPr="00987A4E" w:rsidRDefault="00012055" w:rsidP="00987A4E">
            <w:pPr>
              <w:jc w:val="both"/>
            </w:pPr>
          </w:p>
        </w:tc>
      </w:tr>
      <w:tr w:rsidR="00012055" w:rsidRPr="00987A4E">
        <w:tc>
          <w:tcPr>
            <w:tcW w:w="5124" w:type="dxa"/>
            <w:tcBorders>
              <w:left w:val="single" w:sz="8" w:space="0" w:color="auto"/>
            </w:tcBorders>
          </w:tcPr>
          <w:p w:rsidR="00012055" w:rsidRPr="00987A4E" w:rsidRDefault="00012055" w:rsidP="00987A4E">
            <w:pPr>
              <w:jc w:val="both"/>
            </w:pPr>
            <w:r w:rsidRPr="00987A4E">
              <w:lastRenderedPageBreak/>
              <w:t>факс :</w:t>
            </w:r>
          </w:p>
        </w:tc>
        <w:tc>
          <w:tcPr>
            <w:tcW w:w="4791" w:type="dxa"/>
            <w:tcBorders>
              <w:right w:val="single" w:sz="8" w:space="0" w:color="auto"/>
            </w:tcBorders>
          </w:tcPr>
          <w:p w:rsidR="00012055" w:rsidRPr="00987A4E" w:rsidRDefault="00012055" w:rsidP="00987A4E">
            <w:pPr>
              <w:jc w:val="both"/>
            </w:pPr>
          </w:p>
        </w:tc>
      </w:tr>
      <w:tr w:rsidR="00012055" w:rsidRPr="00987A4E">
        <w:tc>
          <w:tcPr>
            <w:tcW w:w="5124" w:type="dxa"/>
            <w:tcBorders>
              <w:left w:val="single" w:sz="8" w:space="0" w:color="auto"/>
            </w:tcBorders>
          </w:tcPr>
          <w:p w:rsidR="00012055" w:rsidRPr="00987A4E" w:rsidRDefault="00012055" w:rsidP="00987A4E">
            <w:pPr>
              <w:jc w:val="both"/>
            </w:pPr>
            <w:r w:rsidRPr="00987A4E">
              <w:t xml:space="preserve">жиро рачун : </w:t>
            </w:r>
          </w:p>
        </w:tc>
        <w:tc>
          <w:tcPr>
            <w:tcW w:w="4791" w:type="dxa"/>
            <w:tcBorders>
              <w:right w:val="single" w:sz="8" w:space="0" w:color="auto"/>
            </w:tcBorders>
          </w:tcPr>
          <w:p w:rsidR="00012055" w:rsidRPr="00987A4E" w:rsidRDefault="00012055" w:rsidP="00987A4E">
            <w:pPr>
              <w:jc w:val="both"/>
            </w:pPr>
          </w:p>
        </w:tc>
      </w:tr>
      <w:tr w:rsidR="00012055" w:rsidRPr="00987A4E">
        <w:tc>
          <w:tcPr>
            <w:tcW w:w="5124" w:type="dxa"/>
            <w:tcBorders>
              <w:left w:val="single" w:sz="8" w:space="0" w:color="auto"/>
            </w:tcBorders>
          </w:tcPr>
          <w:p w:rsidR="00012055" w:rsidRPr="00987A4E" w:rsidRDefault="00012055" w:rsidP="00987A4E">
            <w:pPr>
              <w:jc w:val="both"/>
            </w:pPr>
            <w:r w:rsidRPr="00987A4E">
              <w:t xml:space="preserve">банка : </w:t>
            </w:r>
          </w:p>
        </w:tc>
        <w:tc>
          <w:tcPr>
            <w:tcW w:w="4791" w:type="dxa"/>
            <w:tcBorders>
              <w:right w:val="single" w:sz="8" w:space="0" w:color="auto"/>
            </w:tcBorders>
          </w:tcPr>
          <w:p w:rsidR="00012055" w:rsidRPr="00987A4E" w:rsidRDefault="00012055" w:rsidP="00987A4E">
            <w:pPr>
              <w:jc w:val="both"/>
            </w:pPr>
          </w:p>
        </w:tc>
      </w:tr>
      <w:tr w:rsidR="00012055" w:rsidRPr="00987A4E">
        <w:tc>
          <w:tcPr>
            <w:tcW w:w="5124" w:type="dxa"/>
            <w:tcBorders>
              <w:left w:val="single" w:sz="8" w:space="0" w:color="auto"/>
            </w:tcBorders>
          </w:tcPr>
          <w:p w:rsidR="00012055" w:rsidRPr="00987A4E" w:rsidRDefault="00012055" w:rsidP="00987A4E">
            <w:pPr>
              <w:jc w:val="both"/>
            </w:pPr>
            <w:r w:rsidRPr="00987A4E">
              <w:t xml:space="preserve">матични број: </w:t>
            </w:r>
          </w:p>
        </w:tc>
        <w:tc>
          <w:tcPr>
            <w:tcW w:w="4791" w:type="dxa"/>
            <w:tcBorders>
              <w:right w:val="single" w:sz="8" w:space="0" w:color="auto"/>
            </w:tcBorders>
          </w:tcPr>
          <w:p w:rsidR="00012055" w:rsidRPr="00987A4E" w:rsidRDefault="00012055" w:rsidP="00987A4E">
            <w:pPr>
              <w:jc w:val="both"/>
            </w:pPr>
          </w:p>
        </w:tc>
      </w:tr>
      <w:tr w:rsidR="00012055" w:rsidRPr="00987A4E">
        <w:tc>
          <w:tcPr>
            <w:tcW w:w="5124" w:type="dxa"/>
            <w:tcBorders>
              <w:left w:val="single" w:sz="8" w:space="0" w:color="auto"/>
            </w:tcBorders>
          </w:tcPr>
          <w:p w:rsidR="00012055" w:rsidRPr="00987A4E" w:rsidRDefault="00012055" w:rsidP="00987A4E">
            <w:pPr>
              <w:jc w:val="both"/>
            </w:pPr>
            <w:r w:rsidRPr="00987A4E">
              <w:t xml:space="preserve">шифра делатности: </w:t>
            </w:r>
          </w:p>
        </w:tc>
        <w:tc>
          <w:tcPr>
            <w:tcW w:w="4791" w:type="dxa"/>
            <w:tcBorders>
              <w:right w:val="single" w:sz="8" w:space="0" w:color="auto"/>
            </w:tcBorders>
          </w:tcPr>
          <w:p w:rsidR="00012055" w:rsidRPr="00987A4E" w:rsidRDefault="00012055" w:rsidP="00987A4E">
            <w:pPr>
              <w:jc w:val="both"/>
            </w:pPr>
          </w:p>
        </w:tc>
      </w:tr>
      <w:tr w:rsidR="00012055" w:rsidRPr="00987A4E">
        <w:tc>
          <w:tcPr>
            <w:tcW w:w="5124" w:type="dxa"/>
            <w:tcBorders>
              <w:left w:val="single" w:sz="8" w:space="0" w:color="auto"/>
            </w:tcBorders>
          </w:tcPr>
          <w:p w:rsidR="00012055" w:rsidRPr="00987A4E" w:rsidRDefault="00012055" w:rsidP="00987A4E">
            <w:pPr>
              <w:jc w:val="both"/>
            </w:pPr>
            <w:r w:rsidRPr="00987A4E">
              <w:t>ПИБ број:</w:t>
            </w:r>
          </w:p>
        </w:tc>
        <w:tc>
          <w:tcPr>
            <w:tcW w:w="4791" w:type="dxa"/>
            <w:tcBorders>
              <w:right w:val="single" w:sz="8" w:space="0" w:color="auto"/>
            </w:tcBorders>
          </w:tcPr>
          <w:p w:rsidR="00012055" w:rsidRPr="00987A4E" w:rsidRDefault="00012055" w:rsidP="00987A4E">
            <w:pPr>
              <w:jc w:val="both"/>
            </w:pPr>
          </w:p>
        </w:tc>
      </w:tr>
      <w:tr w:rsidR="00012055" w:rsidRPr="00987A4E">
        <w:tc>
          <w:tcPr>
            <w:tcW w:w="5124" w:type="dxa"/>
            <w:tcBorders>
              <w:left w:val="single" w:sz="8" w:space="0" w:color="auto"/>
            </w:tcBorders>
          </w:tcPr>
          <w:p w:rsidR="00012055" w:rsidRPr="00987A4E" w:rsidRDefault="00012055" w:rsidP="00987A4E">
            <w:pPr>
              <w:jc w:val="both"/>
            </w:pPr>
            <w:r w:rsidRPr="00987A4E">
              <w:t>E-mail :</w:t>
            </w:r>
          </w:p>
        </w:tc>
        <w:tc>
          <w:tcPr>
            <w:tcW w:w="4791" w:type="dxa"/>
            <w:tcBorders>
              <w:right w:val="single" w:sz="8" w:space="0" w:color="auto"/>
            </w:tcBorders>
          </w:tcPr>
          <w:p w:rsidR="00012055" w:rsidRPr="00987A4E" w:rsidRDefault="00012055" w:rsidP="00987A4E">
            <w:pPr>
              <w:jc w:val="both"/>
            </w:pPr>
          </w:p>
        </w:tc>
      </w:tr>
      <w:tr w:rsidR="00012055" w:rsidRPr="00987A4E">
        <w:tc>
          <w:tcPr>
            <w:tcW w:w="5124" w:type="dxa"/>
            <w:tcBorders>
              <w:left w:val="single" w:sz="8" w:space="0" w:color="auto"/>
              <w:bottom w:val="single" w:sz="8" w:space="0" w:color="auto"/>
            </w:tcBorders>
          </w:tcPr>
          <w:p w:rsidR="00012055" w:rsidRPr="00987A4E" w:rsidRDefault="00012055" w:rsidP="00987A4E">
            <w:pPr>
              <w:jc w:val="both"/>
            </w:pPr>
            <w:r w:rsidRPr="00987A4E">
              <w:t>опис и обим повереног посла</w:t>
            </w:r>
          </w:p>
        </w:tc>
        <w:tc>
          <w:tcPr>
            <w:tcW w:w="4791" w:type="dxa"/>
            <w:tcBorders>
              <w:bottom w:val="single" w:sz="8" w:space="0" w:color="auto"/>
              <w:right w:val="single" w:sz="8" w:space="0" w:color="auto"/>
            </w:tcBorders>
          </w:tcPr>
          <w:p w:rsidR="00012055" w:rsidRPr="00987A4E" w:rsidRDefault="00012055" w:rsidP="00987A4E">
            <w:pPr>
              <w:jc w:val="both"/>
            </w:pPr>
          </w:p>
          <w:p w:rsidR="00012055" w:rsidRPr="00987A4E" w:rsidRDefault="00012055" w:rsidP="00987A4E">
            <w:pPr>
              <w:jc w:val="both"/>
            </w:pPr>
          </w:p>
          <w:p w:rsidR="00012055" w:rsidRPr="00987A4E" w:rsidRDefault="00012055" w:rsidP="00987A4E">
            <w:pPr>
              <w:jc w:val="both"/>
            </w:pPr>
          </w:p>
        </w:tc>
      </w:tr>
      <w:tr w:rsidR="00012055" w:rsidRPr="00987A4E">
        <w:trPr>
          <w:cantSplit/>
        </w:trPr>
        <w:tc>
          <w:tcPr>
            <w:tcW w:w="9915" w:type="dxa"/>
            <w:gridSpan w:val="2"/>
            <w:tcBorders>
              <w:top w:val="single" w:sz="8" w:space="0" w:color="auto"/>
              <w:left w:val="nil"/>
              <w:bottom w:val="single" w:sz="8" w:space="0" w:color="auto"/>
              <w:right w:val="nil"/>
            </w:tcBorders>
            <w:shd w:val="clear" w:color="auto" w:fill="FFFFFF"/>
            <w:vAlign w:val="center"/>
          </w:tcPr>
          <w:p w:rsidR="00012055" w:rsidRPr="00987A4E" w:rsidRDefault="00012055" w:rsidP="00987A4E">
            <w:pPr>
              <w:jc w:val="both"/>
            </w:pPr>
          </w:p>
          <w:p w:rsidR="00012055" w:rsidRPr="00987A4E" w:rsidRDefault="00012055" w:rsidP="00987A4E">
            <w:pPr>
              <w:jc w:val="both"/>
            </w:pPr>
            <w:r w:rsidRPr="00987A4E">
              <w:t>2.</w:t>
            </w:r>
          </w:p>
        </w:tc>
      </w:tr>
      <w:tr w:rsidR="00012055" w:rsidRPr="00987A4E">
        <w:tc>
          <w:tcPr>
            <w:tcW w:w="5124" w:type="dxa"/>
            <w:tcBorders>
              <w:top w:val="single" w:sz="8" w:space="0" w:color="auto"/>
              <w:left w:val="single" w:sz="8" w:space="0" w:color="auto"/>
            </w:tcBorders>
          </w:tcPr>
          <w:p w:rsidR="00012055" w:rsidRPr="00987A4E" w:rsidRDefault="00012055" w:rsidP="00987A4E">
            <w:pPr>
              <w:jc w:val="both"/>
            </w:pPr>
            <w:r w:rsidRPr="00987A4E">
              <w:t>назив</w:t>
            </w:r>
          </w:p>
        </w:tc>
        <w:tc>
          <w:tcPr>
            <w:tcW w:w="4791" w:type="dxa"/>
            <w:tcBorders>
              <w:top w:val="single" w:sz="8" w:space="0" w:color="auto"/>
              <w:right w:val="single" w:sz="8" w:space="0" w:color="auto"/>
            </w:tcBorders>
          </w:tcPr>
          <w:p w:rsidR="00012055" w:rsidRPr="00987A4E" w:rsidRDefault="00012055" w:rsidP="00987A4E">
            <w:pPr>
              <w:jc w:val="both"/>
            </w:pPr>
          </w:p>
        </w:tc>
      </w:tr>
      <w:tr w:rsidR="00012055" w:rsidRPr="00987A4E">
        <w:tc>
          <w:tcPr>
            <w:tcW w:w="5124" w:type="dxa"/>
            <w:tcBorders>
              <w:left w:val="single" w:sz="8" w:space="0" w:color="auto"/>
            </w:tcBorders>
          </w:tcPr>
          <w:p w:rsidR="00012055" w:rsidRPr="00987A4E" w:rsidRDefault="00012055" w:rsidP="00987A4E">
            <w:pPr>
              <w:jc w:val="both"/>
            </w:pPr>
            <w:r w:rsidRPr="00987A4E">
              <w:t>седиште</w:t>
            </w:r>
          </w:p>
        </w:tc>
        <w:tc>
          <w:tcPr>
            <w:tcW w:w="4791" w:type="dxa"/>
            <w:tcBorders>
              <w:right w:val="single" w:sz="8" w:space="0" w:color="auto"/>
            </w:tcBorders>
          </w:tcPr>
          <w:p w:rsidR="00012055" w:rsidRPr="00987A4E" w:rsidRDefault="00012055" w:rsidP="00987A4E">
            <w:pPr>
              <w:jc w:val="both"/>
            </w:pPr>
          </w:p>
        </w:tc>
      </w:tr>
      <w:tr w:rsidR="00012055" w:rsidRPr="00987A4E">
        <w:tc>
          <w:tcPr>
            <w:tcW w:w="5124" w:type="dxa"/>
            <w:tcBorders>
              <w:left w:val="single" w:sz="8" w:space="0" w:color="auto"/>
            </w:tcBorders>
          </w:tcPr>
          <w:p w:rsidR="00012055" w:rsidRPr="00987A4E" w:rsidRDefault="00012055" w:rsidP="00987A4E">
            <w:pPr>
              <w:jc w:val="both"/>
            </w:pPr>
            <w:r w:rsidRPr="00987A4E">
              <w:t>особа за контакт :</w:t>
            </w:r>
          </w:p>
        </w:tc>
        <w:tc>
          <w:tcPr>
            <w:tcW w:w="4791" w:type="dxa"/>
            <w:tcBorders>
              <w:right w:val="single" w:sz="8" w:space="0" w:color="auto"/>
            </w:tcBorders>
          </w:tcPr>
          <w:p w:rsidR="00012055" w:rsidRPr="00987A4E" w:rsidRDefault="00012055" w:rsidP="00987A4E">
            <w:pPr>
              <w:jc w:val="both"/>
            </w:pPr>
          </w:p>
        </w:tc>
      </w:tr>
      <w:tr w:rsidR="00012055" w:rsidRPr="00987A4E">
        <w:tc>
          <w:tcPr>
            <w:tcW w:w="5124" w:type="dxa"/>
            <w:tcBorders>
              <w:left w:val="single" w:sz="8" w:space="0" w:color="auto"/>
            </w:tcBorders>
          </w:tcPr>
          <w:p w:rsidR="00012055" w:rsidRPr="00987A4E" w:rsidRDefault="00012055" w:rsidP="00987A4E">
            <w:pPr>
              <w:jc w:val="both"/>
            </w:pPr>
            <w:r w:rsidRPr="00987A4E">
              <w:t>телефон :</w:t>
            </w:r>
          </w:p>
        </w:tc>
        <w:tc>
          <w:tcPr>
            <w:tcW w:w="4791" w:type="dxa"/>
            <w:tcBorders>
              <w:right w:val="single" w:sz="8" w:space="0" w:color="auto"/>
            </w:tcBorders>
          </w:tcPr>
          <w:p w:rsidR="00012055" w:rsidRPr="00987A4E" w:rsidRDefault="00012055" w:rsidP="00987A4E">
            <w:pPr>
              <w:jc w:val="both"/>
            </w:pPr>
          </w:p>
        </w:tc>
      </w:tr>
      <w:tr w:rsidR="00012055" w:rsidRPr="00987A4E">
        <w:tc>
          <w:tcPr>
            <w:tcW w:w="5124" w:type="dxa"/>
            <w:tcBorders>
              <w:left w:val="single" w:sz="8" w:space="0" w:color="auto"/>
            </w:tcBorders>
          </w:tcPr>
          <w:p w:rsidR="00012055" w:rsidRPr="00987A4E" w:rsidRDefault="00012055" w:rsidP="00987A4E">
            <w:pPr>
              <w:jc w:val="both"/>
            </w:pPr>
            <w:r w:rsidRPr="00987A4E">
              <w:t>факс :</w:t>
            </w:r>
          </w:p>
        </w:tc>
        <w:tc>
          <w:tcPr>
            <w:tcW w:w="4791" w:type="dxa"/>
            <w:tcBorders>
              <w:right w:val="single" w:sz="8" w:space="0" w:color="auto"/>
            </w:tcBorders>
          </w:tcPr>
          <w:p w:rsidR="00012055" w:rsidRPr="00987A4E" w:rsidRDefault="00012055" w:rsidP="00987A4E">
            <w:pPr>
              <w:jc w:val="both"/>
            </w:pPr>
          </w:p>
        </w:tc>
      </w:tr>
      <w:tr w:rsidR="00012055" w:rsidRPr="00987A4E">
        <w:tc>
          <w:tcPr>
            <w:tcW w:w="5124" w:type="dxa"/>
            <w:tcBorders>
              <w:left w:val="single" w:sz="8" w:space="0" w:color="auto"/>
            </w:tcBorders>
          </w:tcPr>
          <w:p w:rsidR="00012055" w:rsidRPr="00987A4E" w:rsidRDefault="00012055" w:rsidP="00987A4E">
            <w:pPr>
              <w:jc w:val="both"/>
            </w:pPr>
            <w:r w:rsidRPr="00987A4E">
              <w:t xml:space="preserve">жиро рачун : </w:t>
            </w:r>
          </w:p>
        </w:tc>
        <w:tc>
          <w:tcPr>
            <w:tcW w:w="4791" w:type="dxa"/>
            <w:tcBorders>
              <w:right w:val="single" w:sz="8" w:space="0" w:color="auto"/>
            </w:tcBorders>
          </w:tcPr>
          <w:p w:rsidR="00012055" w:rsidRPr="00987A4E" w:rsidRDefault="00012055" w:rsidP="00987A4E">
            <w:pPr>
              <w:jc w:val="both"/>
            </w:pPr>
          </w:p>
        </w:tc>
      </w:tr>
      <w:tr w:rsidR="00012055" w:rsidRPr="00987A4E">
        <w:tc>
          <w:tcPr>
            <w:tcW w:w="5124" w:type="dxa"/>
            <w:tcBorders>
              <w:left w:val="single" w:sz="8" w:space="0" w:color="auto"/>
            </w:tcBorders>
          </w:tcPr>
          <w:p w:rsidR="00012055" w:rsidRPr="00987A4E" w:rsidRDefault="00012055" w:rsidP="00987A4E">
            <w:pPr>
              <w:jc w:val="both"/>
            </w:pPr>
            <w:r w:rsidRPr="00987A4E">
              <w:t xml:space="preserve">банка : </w:t>
            </w:r>
          </w:p>
        </w:tc>
        <w:tc>
          <w:tcPr>
            <w:tcW w:w="4791" w:type="dxa"/>
            <w:tcBorders>
              <w:right w:val="single" w:sz="8" w:space="0" w:color="auto"/>
            </w:tcBorders>
          </w:tcPr>
          <w:p w:rsidR="00012055" w:rsidRPr="00987A4E" w:rsidRDefault="00012055" w:rsidP="00987A4E">
            <w:pPr>
              <w:jc w:val="both"/>
            </w:pPr>
          </w:p>
        </w:tc>
      </w:tr>
      <w:tr w:rsidR="00012055" w:rsidRPr="00987A4E">
        <w:tc>
          <w:tcPr>
            <w:tcW w:w="5124" w:type="dxa"/>
            <w:tcBorders>
              <w:left w:val="single" w:sz="8" w:space="0" w:color="auto"/>
            </w:tcBorders>
          </w:tcPr>
          <w:p w:rsidR="00012055" w:rsidRPr="00987A4E" w:rsidRDefault="00012055" w:rsidP="00987A4E">
            <w:pPr>
              <w:jc w:val="both"/>
            </w:pPr>
            <w:r w:rsidRPr="00987A4E">
              <w:t xml:space="preserve">матични број: </w:t>
            </w:r>
          </w:p>
        </w:tc>
        <w:tc>
          <w:tcPr>
            <w:tcW w:w="4791" w:type="dxa"/>
            <w:tcBorders>
              <w:right w:val="single" w:sz="8" w:space="0" w:color="auto"/>
            </w:tcBorders>
          </w:tcPr>
          <w:p w:rsidR="00012055" w:rsidRPr="00987A4E" w:rsidRDefault="00012055" w:rsidP="00987A4E">
            <w:pPr>
              <w:jc w:val="both"/>
            </w:pPr>
          </w:p>
        </w:tc>
      </w:tr>
      <w:tr w:rsidR="00012055" w:rsidRPr="00987A4E">
        <w:tc>
          <w:tcPr>
            <w:tcW w:w="5124" w:type="dxa"/>
            <w:tcBorders>
              <w:left w:val="single" w:sz="8" w:space="0" w:color="auto"/>
            </w:tcBorders>
          </w:tcPr>
          <w:p w:rsidR="00012055" w:rsidRPr="00987A4E" w:rsidRDefault="00012055" w:rsidP="00987A4E">
            <w:pPr>
              <w:jc w:val="both"/>
            </w:pPr>
            <w:r w:rsidRPr="00987A4E">
              <w:t xml:space="preserve">шифра делатности: </w:t>
            </w:r>
          </w:p>
        </w:tc>
        <w:tc>
          <w:tcPr>
            <w:tcW w:w="4791" w:type="dxa"/>
            <w:tcBorders>
              <w:right w:val="single" w:sz="8" w:space="0" w:color="auto"/>
            </w:tcBorders>
          </w:tcPr>
          <w:p w:rsidR="00012055" w:rsidRPr="00987A4E" w:rsidRDefault="00012055" w:rsidP="00987A4E">
            <w:pPr>
              <w:jc w:val="both"/>
            </w:pPr>
          </w:p>
        </w:tc>
      </w:tr>
      <w:tr w:rsidR="00012055" w:rsidRPr="00987A4E">
        <w:tc>
          <w:tcPr>
            <w:tcW w:w="5124" w:type="dxa"/>
            <w:tcBorders>
              <w:left w:val="single" w:sz="8" w:space="0" w:color="auto"/>
            </w:tcBorders>
          </w:tcPr>
          <w:p w:rsidR="00012055" w:rsidRPr="00987A4E" w:rsidRDefault="00012055" w:rsidP="00987A4E">
            <w:pPr>
              <w:jc w:val="both"/>
            </w:pPr>
            <w:r w:rsidRPr="00987A4E">
              <w:t>ПИБ број:</w:t>
            </w:r>
          </w:p>
        </w:tc>
        <w:tc>
          <w:tcPr>
            <w:tcW w:w="4791" w:type="dxa"/>
            <w:tcBorders>
              <w:right w:val="single" w:sz="8" w:space="0" w:color="auto"/>
            </w:tcBorders>
          </w:tcPr>
          <w:p w:rsidR="00012055" w:rsidRPr="00987A4E" w:rsidRDefault="00012055" w:rsidP="00987A4E">
            <w:pPr>
              <w:jc w:val="both"/>
            </w:pPr>
          </w:p>
        </w:tc>
      </w:tr>
      <w:tr w:rsidR="00012055" w:rsidRPr="00987A4E">
        <w:tc>
          <w:tcPr>
            <w:tcW w:w="5124" w:type="dxa"/>
            <w:tcBorders>
              <w:left w:val="single" w:sz="8" w:space="0" w:color="auto"/>
              <w:bottom w:val="single" w:sz="4" w:space="0" w:color="auto"/>
            </w:tcBorders>
          </w:tcPr>
          <w:p w:rsidR="00012055" w:rsidRPr="00987A4E" w:rsidRDefault="00012055" w:rsidP="00987A4E">
            <w:pPr>
              <w:jc w:val="both"/>
            </w:pPr>
            <w:r w:rsidRPr="00987A4E">
              <w:t>E-mail :</w:t>
            </w:r>
          </w:p>
        </w:tc>
        <w:tc>
          <w:tcPr>
            <w:tcW w:w="4791" w:type="dxa"/>
            <w:tcBorders>
              <w:bottom w:val="single" w:sz="4" w:space="0" w:color="auto"/>
              <w:right w:val="single" w:sz="8" w:space="0" w:color="auto"/>
            </w:tcBorders>
          </w:tcPr>
          <w:p w:rsidR="00012055" w:rsidRPr="00987A4E" w:rsidRDefault="00012055" w:rsidP="00987A4E">
            <w:pPr>
              <w:jc w:val="both"/>
            </w:pPr>
          </w:p>
        </w:tc>
      </w:tr>
      <w:tr w:rsidR="00012055" w:rsidRPr="00987A4E">
        <w:tc>
          <w:tcPr>
            <w:tcW w:w="5124" w:type="dxa"/>
            <w:tcBorders>
              <w:left w:val="single" w:sz="8" w:space="0" w:color="auto"/>
              <w:bottom w:val="single" w:sz="4" w:space="0" w:color="auto"/>
            </w:tcBorders>
          </w:tcPr>
          <w:p w:rsidR="00012055" w:rsidRPr="00987A4E" w:rsidRDefault="00012055" w:rsidP="00987A4E">
            <w:pPr>
              <w:jc w:val="both"/>
            </w:pPr>
            <w:r w:rsidRPr="00987A4E">
              <w:t>опис и обим повереног посла</w:t>
            </w:r>
          </w:p>
          <w:p w:rsidR="00012055" w:rsidRPr="00987A4E" w:rsidRDefault="00012055" w:rsidP="00987A4E">
            <w:pPr>
              <w:jc w:val="both"/>
            </w:pPr>
          </w:p>
          <w:p w:rsidR="00012055" w:rsidRPr="00987A4E" w:rsidRDefault="00012055" w:rsidP="00987A4E">
            <w:pPr>
              <w:jc w:val="both"/>
            </w:pPr>
          </w:p>
        </w:tc>
        <w:tc>
          <w:tcPr>
            <w:tcW w:w="4791" w:type="dxa"/>
            <w:tcBorders>
              <w:bottom w:val="single" w:sz="4" w:space="0" w:color="auto"/>
              <w:right w:val="single" w:sz="8" w:space="0" w:color="auto"/>
            </w:tcBorders>
          </w:tcPr>
          <w:p w:rsidR="00012055" w:rsidRPr="00987A4E" w:rsidRDefault="00012055" w:rsidP="00987A4E">
            <w:pPr>
              <w:jc w:val="both"/>
            </w:pPr>
          </w:p>
          <w:p w:rsidR="00012055" w:rsidRPr="00987A4E" w:rsidRDefault="00012055" w:rsidP="00987A4E">
            <w:pPr>
              <w:jc w:val="both"/>
            </w:pPr>
          </w:p>
          <w:p w:rsidR="00012055" w:rsidRPr="00987A4E" w:rsidRDefault="00012055" w:rsidP="00987A4E">
            <w:pPr>
              <w:jc w:val="both"/>
            </w:pPr>
          </w:p>
        </w:tc>
      </w:tr>
      <w:tr w:rsidR="00012055" w:rsidRPr="00987A4E">
        <w:tc>
          <w:tcPr>
            <w:tcW w:w="9915" w:type="dxa"/>
            <w:gridSpan w:val="2"/>
            <w:tcBorders>
              <w:top w:val="single" w:sz="4" w:space="0" w:color="auto"/>
              <w:left w:val="nil"/>
              <w:bottom w:val="single" w:sz="4" w:space="0" w:color="auto"/>
              <w:right w:val="nil"/>
            </w:tcBorders>
          </w:tcPr>
          <w:p w:rsidR="00012055" w:rsidRPr="00987A4E" w:rsidRDefault="00012055" w:rsidP="00987A4E">
            <w:pPr>
              <w:jc w:val="both"/>
            </w:pPr>
          </w:p>
          <w:p w:rsidR="00012055" w:rsidRPr="00987A4E" w:rsidRDefault="00012055" w:rsidP="00987A4E">
            <w:pPr>
              <w:jc w:val="both"/>
            </w:pPr>
            <w:r w:rsidRPr="00987A4E">
              <w:t>3.</w:t>
            </w:r>
          </w:p>
        </w:tc>
      </w:tr>
      <w:tr w:rsidR="00012055" w:rsidRPr="00987A4E">
        <w:tc>
          <w:tcPr>
            <w:tcW w:w="5124" w:type="dxa"/>
            <w:tcBorders>
              <w:top w:val="single" w:sz="4" w:space="0" w:color="auto"/>
              <w:left w:val="single" w:sz="8" w:space="0" w:color="auto"/>
              <w:bottom w:val="single" w:sz="4" w:space="0" w:color="auto"/>
              <w:right w:val="single" w:sz="4" w:space="0" w:color="auto"/>
            </w:tcBorders>
          </w:tcPr>
          <w:p w:rsidR="00012055" w:rsidRPr="00987A4E" w:rsidRDefault="00012055" w:rsidP="00987A4E">
            <w:pPr>
              <w:jc w:val="both"/>
            </w:pPr>
            <w:r w:rsidRPr="00987A4E">
              <w:t>назив</w:t>
            </w:r>
          </w:p>
        </w:tc>
        <w:tc>
          <w:tcPr>
            <w:tcW w:w="4791" w:type="dxa"/>
            <w:tcBorders>
              <w:top w:val="single" w:sz="4" w:space="0" w:color="auto"/>
              <w:left w:val="single" w:sz="4" w:space="0" w:color="auto"/>
              <w:bottom w:val="single" w:sz="4" w:space="0" w:color="auto"/>
              <w:right w:val="single" w:sz="8" w:space="0" w:color="auto"/>
            </w:tcBorders>
          </w:tcPr>
          <w:p w:rsidR="00012055" w:rsidRPr="00987A4E" w:rsidRDefault="00012055" w:rsidP="00987A4E">
            <w:pPr>
              <w:jc w:val="both"/>
            </w:pPr>
          </w:p>
        </w:tc>
      </w:tr>
      <w:tr w:rsidR="00012055" w:rsidRPr="00987A4E">
        <w:tc>
          <w:tcPr>
            <w:tcW w:w="5124" w:type="dxa"/>
            <w:tcBorders>
              <w:top w:val="single" w:sz="4" w:space="0" w:color="auto"/>
              <w:left w:val="single" w:sz="8" w:space="0" w:color="auto"/>
              <w:bottom w:val="single" w:sz="8" w:space="0" w:color="auto"/>
              <w:right w:val="single" w:sz="4" w:space="0" w:color="auto"/>
            </w:tcBorders>
          </w:tcPr>
          <w:p w:rsidR="00012055" w:rsidRPr="00987A4E" w:rsidRDefault="00012055" w:rsidP="00987A4E">
            <w:pPr>
              <w:jc w:val="both"/>
            </w:pPr>
            <w:r w:rsidRPr="00987A4E">
              <w:t>седиште</w:t>
            </w:r>
          </w:p>
        </w:tc>
        <w:tc>
          <w:tcPr>
            <w:tcW w:w="4791" w:type="dxa"/>
            <w:tcBorders>
              <w:top w:val="single" w:sz="4" w:space="0" w:color="auto"/>
              <w:left w:val="single" w:sz="4" w:space="0" w:color="auto"/>
              <w:bottom w:val="single" w:sz="8" w:space="0" w:color="auto"/>
              <w:right w:val="single" w:sz="8" w:space="0" w:color="auto"/>
            </w:tcBorders>
          </w:tcPr>
          <w:p w:rsidR="00012055" w:rsidRPr="00987A4E" w:rsidRDefault="00012055" w:rsidP="00987A4E">
            <w:pPr>
              <w:jc w:val="both"/>
            </w:pPr>
          </w:p>
        </w:tc>
      </w:tr>
      <w:tr w:rsidR="00012055" w:rsidRPr="00987A4E">
        <w:tc>
          <w:tcPr>
            <w:tcW w:w="5124" w:type="dxa"/>
            <w:tcBorders>
              <w:top w:val="single" w:sz="4" w:space="0" w:color="auto"/>
              <w:left w:val="single" w:sz="8" w:space="0" w:color="auto"/>
              <w:bottom w:val="single" w:sz="8" w:space="0" w:color="auto"/>
              <w:right w:val="single" w:sz="4" w:space="0" w:color="auto"/>
            </w:tcBorders>
          </w:tcPr>
          <w:p w:rsidR="00012055" w:rsidRPr="00987A4E" w:rsidRDefault="00012055" w:rsidP="00987A4E">
            <w:pPr>
              <w:jc w:val="both"/>
            </w:pPr>
            <w:r w:rsidRPr="00987A4E">
              <w:t>особа за контакт :</w:t>
            </w:r>
          </w:p>
        </w:tc>
        <w:tc>
          <w:tcPr>
            <w:tcW w:w="4791" w:type="dxa"/>
            <w:tcBorders>
              <w:top w:val="single" w:sz="4" w:space="0" w:color="auto"/>
              <w:left w:val="single" w:sz="4" w:space="0" w:color="auto"/>
              <w:bottom w:val="single" w:sz="8" w:space="0" w:color="auto"/>
              <w:right w:val="single" w:sz="8" w:space="0" w:color="auto"/>
            </w:tcBorders>
          </w:tcPr>
          <w:p w:rsidR="00012055" w:rsidRPr="00987A4E" w:rsidRDefault="00012055" w:rsidP="00987A4E">
            <w:pPr>
              <w:jc w:val="both"/>
            </w:pPr>
          </w:p>
        </w:tc>
      </w:tr>
      <w:tr w:rsidR="00012055" w:rsidRPr="00987A4E">
        <w:tc>
          <w:tcPr>
            <w:tcW w:w="5124" w:type="dxa"/>
            <w:tcBorders>
              <w:top w:val="single" w:sz="4" w:space="0" w:color="auto"/>
              <w:left w:val="single" w:sz="8" w:space="0" w:color="auto"/>
              <w:bottom w:val="single" w:sz="8" w:space="0" w:color="auto"/>
              <w:right w:val="single" w:sz="4" w:space="0" w:color="auto"/>
            </w:tcBorders>
          </w:tcPr>
          <w:p w:rsidR="00012055" w:rsidRPr="00987A4E" w:rsidRDefault="00012055" w:rsidP="00987A4E">
            <w:pPr>
              <w:jc w:val="both"/>
            </w:pPr>
            <w:r w:rsidRPr="00987A4E">
              <w:t>телефон :</w:t>
            </w:r>
          </w:p>
        </w:tc>
        <w:tc>
          <w:tcPr>
            <w:tcW w:w="4791" w:type="dxa"/>
            <w:tcBorders>
              <w:top w:val="single" w:sz="4" w:space="0" w:color="auto"/>
              <w:left w:val="single" w:sz="4" w:space="0" w:color="auto"/>
              <w:bottom w:val="single" w:sz="8" w:space="0" w:color="auto"/>
              <w:right w:val="single" w:sz="8" w:space="0" w:color="auto"/>
            </w:tcBorders>
          </w:tcPr>
          <w:p w:rsidR="00012055" w:rsidRPr="00987A4E" w:rsidRDefault="00012055" w:rsidP="00987A4E">
            <w:pPr>
              <w:jc w:val="both"/>
            </w:pPr>
          </w:p>
        </w:tc>
      </w:tr>
      <w:tr w:rsidR="00012055" w:rsidRPr="00987A4E">
        <w:tc>
          <w:tcPr>
            <w:tcW w:w="5124" w:type="dxa"/>
            <w:tcBorders>
              <w:top w:val="single" w:sz="4" w:space="0" w:color="auto"/>
              <w:left w:val="single" w:sz="8" w:space="0" w:color="auto"/>
              <w:bottom w:val="single" w:sz="8" w:space="0" w:color="auto"/>
              <w:right w:val="single" w:sz="4" w:space="0" w:color="auto"/>
            </w:tcBorders>
          </w:tcPr>
          <w:p w:rsidR="00012055" w:rsidRPr="00987A4E" w:rsidRDefault="00012055" w:rsidP="00987A4E">
            <w:pPr>
              <w:jc w:val="both"/>
            </w:pPr>
            <w:r w:rsidRPr="00987A4E">
              <w:t>факс :</w:t>
            </w:r>
          </w:p>
        </w:tc>
        <w:tc>
          <w:tcPr>
            <w:tcW w:w="4791" w:type="dxa"/>
            <w:tcBorders>
              <w:top w:val="single" w:sz="4" w:space="0" w:color="auto"/>
              <w:left w:val="single" w:sz="4" w:space="0" w:color="auto"/>
              <w:bottom w:val="single" w:sz="8" w:space="0" w:color="auto"/>
              <w:right w:val="single" w:sz="8" w:space="0" w:color="auto"/>
            </w:tcBorders>
          </w:tcPr>
          <w:p w:rsidR="00012055" w:rsidRPr="00987A4E" w:rsidRDefault="00012055" w:rsidP="00987A4E">
            <w:pPr>
              <w:jc w:val="both"/>
            </w:pPr>
          </w:p>
        </w:tc>
      </w:tr>
      <w:tr w:rsidR="00012055" w:rsidRPr="00987A4E">
        <w:tc>
          <w:tcPr>
            <w:tcW w:w="5124" w:type="dxa"/>
            <w:tcBorders>
              <w:top w:val="single" w:sz="4" w:space="0" w:color="auto"/>
              <w:left w:val="single" w:sz="8" w:space="0" w:color="auto"/>
              <w:bottom w:val="single" w:sz="8" w:space="0" w:color="auto"/>
              <w:right w:val="single" w:sz="4" w:space="0" w:color="auto"/>
            </w:tcBorders>
          </w:tcPr>
          <w:p w:rsidR="00012055" w:rsidRPr="00987A4E" w:rsidRDefault="00012055" w:rsidP="00987A4E">
            <w:pPr>
              <w:jc w:val="both"/>
            </w:pPr>
            <w:r w:rsidRPr="00987A4E">
              <w:t xml:space="preserve">жиро рачун : </w:t>
            </w:r>
          </w:p>
        </w:tc>
        <w:tc>
          <w:tcPr>
            <w:tcW w:w="4791" w:type="dxa"/>
            <w:tcBorders>
              <w:top w:val="single" w:sz="4" w:space="0" w:color="auto"/>
              <w:left w:val="single" w:sz="4" w:space="0" w:color="auto"/>
              <w:bottom w:val="single" w:sz="8" w:space="0" w:color="auto"/>
              <w:right w:val="single" w:sz="8" w:space="0" w:color="auto"/>
            </w:tcBorders>
          </w:tcPr>
          <w:p w:rsidR="00012055" w:rsidRPr="00987A4E" w:rsidRDefault="00012055" w:rsidP="00987A4E">
            <w:pPr>
              <w:jc w:val="both"/>
            </w:pPr>
          </w:p>
        </w:tc>
      </w:tr>
      <w:tr w:rsidR="00012055" w:rsidRPr="00987A4E">
        <w:tc>
          <w:tcPr>
            <w:tcW w:w="5124" w:type="dxa"/>
            <w:tcBorders>
              <w:top w:val="single" w:sz="4" w:space="0" w:color="auto"/>
              <w:left w:val="single" w:sz="8" w:space="0" w:color="auto"/>
              <w:bottom w:val="single" w:sz="8" w:space="0" w:color="auto"/>
              <w:right w:val="single" w:sz="4" w:space="0" w:color="auto"/>
            </w:tcBorders>
          </w:tcPr>
          <w:p w:rsidR="00012055" w:rsidRPr="00987A4E" w:rsidRDefault="00012055" w:rsidP="00987A4E">
            <w:pPr>
              <w:jc w:val="both"/>
            </w:pPr>
            <w:r w:rsidRPr="00987A4E">
              <w:t xml:space="preserve">банка : </w:t>
            </w:r>
          </w:p>
        </w:tc>
        <w:tc>
          <w:tcPr>
            <w:tcW w:w="4791" w:type="dxa"/>
            <w:tcBorders>
              <w:top w:val="single" w:sz="4" w:space="0" w:color="auto"/>
              <w:left w:val="single" w:sz="4" w:space="0" w:color="auto"/>
              <w:bottom w:val="single" w:sz="8" w:space="0" w:color="auto"/>
              <w:right w:val="single" w:sz="8" w:space="0" w:color="auto"/>
            </w:tcBorders>
          </w:tcPr>
          <w:p w:rsidR="00012055" w:rsidRPr="00987A4E" w:rsidRDefault="00012055" w:rsidP="00987A4E">
            <w:pPr>
              <w:jc w:val="both"/>
            </w:pPr>
          </w:p>
        </w:tc>
      </w:tr>
      <w:tr w:rsidR="00012055" w:rsidRPr="00987A4E">
        <w:tc>
          <w:tcPr>
            <w:tcW w:w="5124" w:type="dxa"/>
            <w:tcBorders>
              <w:top w:val="single" w:sz="4" w:space="0" w:color="auto"/>
              <w:left w:val="single" w:sz="8" w:space="0" w:color="auto"/>
              <w:bottom w:val="single" w:sz="8" w:space="0" w:color="auto"/>
              <w:right w:val="single" w:sz="4" w:space="0" w:color="auto"/>
            </w:tcBorders>
          </w:tcPr>
          <w:p w:rsidR="00012055" w:rsidRPr="00987A4E" w:rsidRDefault="00012055" w:rsidP="00987A4E">
            <w:pPr>
              <w:jc w:val="both"/>
            </w:pPr>
            <w:r w:rsidRPr="00987A4E">
              <w:t xml:space="preserve">матични број: </w:t>
            </w:r>
          </w:p>
        </w:tc>
        <w:tc>
          <w:tcPr>
            <w:tcW w:w="4791" w:type="dxa"/>
            <w:tcBorders>
              <w:top w:val="single" w:sz="4" w:space="0" w:color="auto"/>
              <w:left w:val="single" w:sz="4" w:space="0" w:color="auto"/>
              <w:bottom w:val="single" w:sz="8" w:space="0" w:color="auto"/>
              <w:right w:val="single" w:sz="8" w:space="0" w:color="auto"/>
            </w:tcBorders>
          </w:tcPr>
          <w:p w:rsidR="00012055" w:rsidRPr="00987A4E" w:rsidRDefault="00012055" w:rsidP="00987A4E">
            <w:pPr>
              <w:jc w:val="both"/>
            </w:pPr>
          </w:p>
        </w:tc>
      </w:tr>
      <w:tr w:rsidR="00012055" w:rsidRPr="00987A4E">
        <w:tc>
          <w:tcPr>
            <w:tcW w:w="5124" w:type="dxa"/>
            <w:tcBorders>
              <w:top w:val="single" w:sz="4" w:space="0" w:color="auto"/>
              <w:left w:val="single" w:sz="8" w:space="0" w:color="auto"/>
              <w:bottom w:val="single" w:sz="8" w:space="0" w:color="auto"/>
              <w:right w:val="single" w:sz="4" w:space="0" w:color="auto"/>
            </w:tcBorders>
          </w:tcPr>
          <w:p w:rsidR="00012055" w:rsidRPr="00987A4E" w:rsidRDefault="00012055" w:rsidP="00987A4E">
            <w:pPr>
              <w:jc w:val="both"/>
            </w:pPr>
            <w:r w:rsidRPr="00987A4E">
              <w:t xml:space="preserve">шифра делатности: </w:t>
            </w:r>
          </w:p>
        </w:tc>
        <w:tc>
          <w:tcPr>
            <w:tcW w:w="4791" w:type="dxa"/>
            <w:tcBorders>
              <w:top w:val="single" w:sz="4" w:space="0" w:color="auto"/>
              <w:left w:val="single" w:sz="4" w:space="0" w:color="auto"/>
              <w:bottom w:val="single" w:sz="8" w:space="0" w:color="auto"/>
              <w:right w:val="single" w:sz="8" w:space="0" w:color="auto"/>
            </w:tcBorders>
          </w:tcPr>
          <w:p w:rsidR="00012055" w:rsidRPr="00987A4E" w:rsidRDefault="00012055" w:rsidP="00987A4E">
            <w:pPr>
              <w:jc w:val="both"/>
            </w:pPr>
          </w:p>
        </w:tc>
      </w:tr>
      <w:tr w:rsidR="00012055" w:rsidRPr="00987A4E">
        <w:tc>
          <w:tcPr>
            <w:tcW w:w="5124" w:type="dxa"/>
            <w:tcBorders>
              <w:top w:val="single" w:sz="4" w:space="0" w:color="auto"/>
              <w:left w:val="single" w:sz="8" w:space="0" w:color="auto"/>
              <w:bottom w:val="single" w:sz="8" w:space="0" w:color="auto"/>
              <w:right w:val="single" w:sz="4" w:space="0" w:color="auto"/>
            </w:tcBorders>
          </w:tcPr>
          <w:p w:rsidR="00012055" w:rsidRPr="00987A4E" w:rsidRDefault="00012055" w:rsidP="00987A4E">
            <w:pPr>
              <w:jc w:val="both"/>
            </w:pPr>
            <w:r w:rsidRPr="00987A4E">
              <w:t>ПИБ број:</w:t>
            </w:r>
          </w:p>
        </w:tc>
        <w:tc>
          <w:tcPr>
            <w:tcW w:w="4791" w:type="dxa"/>
            <w:tcBorders>
              <w:top w:val="single" w:sz="4" w:space="0" w:color="auto"/>
              <w:left w:val="single" w:sz="4" w:space="0" w:color="auto"/>
              <w:bottom w:val="single" w:sz="8" w:space="0" w:color="auto"/>
              <w:right w:val="single" w:sz="8" w:space="0" w:color="auto"/>
            </w:tcBorders>
          </w:tcPr>
          <w:p w:rsidR="00012055" w:rsidRPr="00987A4E" w:rsidRDefault="00012055" w:rsidP="00987A4E">
            <w:pPr>
              <w:jc w:val="both"/>
            </w:pPr>
          </w:p>
        </w:tc>
      </w:tr>
      <w:tr w:rsidR="00012055" w:rsidRPr="00987A4E">
        <w:tc>
          <w:tcPr>
            <w:tcW w:w="5124" w:type="dxa"/>
            <w:tcBorders>
              <w:top w:val="single" w:sz="4" w:space="0" w:color="auto"/>
              <w:left w:val="single" w:sz="8" w:space="0" w:color="auto"/>
              <w:bottom w:val="single" w:sz="8" w:space="0" w:color="auto"/>
              <w:right w:val="single" w:sz="4" w:space="0" w:color="auto"/>
            </w:tcBorders>
          </w:tcPr>
          <w:p w:rsidR="00012055" w:rsidRPr="00987A4E" w:rsidRDefault="00012055" w:rsidP="00987A4E">
            <w:pPr>
              <w:jc w:val="both"/>
            </w:pPr>
            <w:r w:rsidRPr="00987A4E">
              <w:t>E-mail :</w:t>
            </w:r>
          </w:p>
        </w:tc>
        <w:tc>
          <w:tcPr>
            <w:tcW w:w="4791" w:type="dxa"/>
            <w:tcBorders>
              <w:top w:val="single" w:sz="4" w:space="0" w:color="auto"/>
              <w:left w:val="single" w:sz="4" w:space="0" w:color="auto"/>
              <w:bottom w:val="single" w:sz="8" w:space="0" w:color="auto"/>
              <w:right w:val="single" w:sz="8" w:space="0" w:color="auto"/>
            </w:tcBorders>
          </w:tcPr>
          <w:p w:rsidR="00012055" w:rsidRPr="00987A4E" w:rsidRDefault="00012055" w:rsidP="00987A4E">
            <w:pPr>
              <w:jc w:val="both"/>
            </w:pPr>
          </w:p>
        </w:tc>
      </w:tr>
      <w:tr w:rsidR="00012055" w:rsidRPr="00987A4E">
        <w:tc>
          <w:tcPr>
            <w:tcW w:w="5124" w:type="dxa"/>
            <w:tcBorders>
              <w:top w:val="single" w:sz="4" w:space="0" w:color="auto"/>
              <w:left w:val="single" w:sz="8" w:space="0" w:color="auto"/>
              <w:bottom w:val="single" w:sz="8" w:space="0" w:color="auto"/>
              <w:right w:val="single" w:sz="4" w:space="0" w:color="auto"/>
            </w:tcBorders>
          </w:tcPr>
          <w:p w:rsidR="00012055" w:rsidRPr="00987A4E" w:rsidRDefault="00012055" w:rsidP="00987A4E">
            <w:pPr>
              <w:jc w:val="both"/>
            </w:pPr>
            <w:r w:rsidRPr="00987A4E">
              <w:t>опис и обим повереног посла</w:t>
            </w:r>
          </w:p>
          <w:p w:rsidR="00012055" w:rsidRPr="00987A4E" w:rsidRDefault="00012055" w:rsidP="00987A4E">
            <w:pPr>
              <w:jc w:val="both"/>
            </w:pPr>
          </w:p>
        </w:tc>
        <w:tc>
          <w:tcPr>
            <w:tcW w:w="4791" w:type="dxa"/>
            <w:tcBorders>
              <w:top w:val="single" w:sz="4" w:space="0" w:color="auto"/>
              <w:left w:val="single" w:sz="4" w:space="0" w:color="auto"/>
              <w:bottom w:val="single" w:sz="8" w:space="0" w:color="auto"/>
              <w:right w:val="single" w:sz="8" w:space="0" w:color="auto"/>
            </w:tcBorders>
          </w:tcPr>
          <w:p w:rsidR="00012055" w:rsidRPr="00987A4E" w:rsidRDefault="00012055" w:rsidP="00987A4E">
            <w:pPr>
              <w:jc w:val="both"/>
            </w:pPr>
          </w:p>
          <w:p w:rsidR="00012055" w:rsidRPr="00987A4E" w:rsidRDefault="00012055" w:rsidP="00987A4E">
            <w:pPr>
              <w:jc w:val="both"/>
            </w:pPr>
          </w:p>
          <w:p w:rsidR="00012055" w:rsidRPr="00987A4E" w:rsidRDefault="00012055" w:rsidP="00987A4E">
            <w:pPr>
              <w:jc w:val="both"/>
            </w:pPr>
          </w:p>
        </w:tc>
      </w:tr>
    </w:tbl>
    <w:p w:rsidR="00012055" w:rsidRPr="00987A4E" w:rsidRDefault="00012055" w:rsidP="00987A4E">
      <w:pPr>
        <w:jc w:val="both"/>
      </w:pPr>
    </w:p>
    <w:p w:rsidR="00012055" w:rsidRPr="00987A4E" w:rsidRDefault="00012055" w:rsidP="00987A4E">
      <w:pPr>
        <w:jc w:val="both"/>
      </w:pPr>
    </w:p>
    <w:p w:rsidR="00012055" w:rsidRPr="00987A4E" w:rsidRDefault="00012055" w:rsidP="00987A4E">
      <w:pPr>
        <w:jc w:val="both"/>
      </w:pPr>
    </w:p>
    <w:p w:rsidR="00A100CE" w:rsidRDefault="00012055" w:rsidP="00987A4E">
      <w:pPr>
        <w:jc w:val="both"/>
      </w:pPr>
      <w:r w:rsidRPr="00987A4E">
        <w:t xml:space="preserve">      </w:t>
      </w:r>
    </w:p>
    <w:p w:rsidR="00A100CE" w:rsidRDefault="00A100CE" w:rsidP="00987A4E">
      <w:pPr>
        <w:jc w:val="both"/>
      </w:pPr>
    </w:p>
    <w:p w:rsidR="00621486" w:rsidRDefault="00012055" w:rsidP="00987A4E">
      <w:pPr>
        <w:jc w:val="both"/>
        <w:rPr>
          <w:lang w:val="sr-Cyrl-CS"/>
        </w:rPr>
      </w:pPr>
      <w:r w:rsidRPr="00987A4E">
        <w:t xml:space="preserve">   Датум: </w:t>
      </w:r>
      <w:r w:rsidRPr="00987A4E">
        <w:tab/>
      </w:r>
      <w:r w:rsidRPr="00987A4E">
        <w:tab/>
      </w:r>
      <w:r w:rsidRPr="00987A4E">
        <w:tab/>
      </w:r>
      <w:r w:rsidRPr="00987A4E">
        <w:tab/>
      </w:r>
      <w:r w:rsidRPr="00987A4E">
        <w:tab/>
        <w:t>МП</w:t>
      </w:r>
      <w:r w:rsidR="00FE12D9" w:rsidRPr="00987A4E">
        <w:tab/>
      </w:r>
      <w:r w:rsidR="00FE12D9" w:rsidRPr="00987A4E">
        <w:tab/>
      </w:r>
      <w:r w:rsidR="00FE12D9" w:rsidRPr="00987A4E">
        <w:tab/>
      </w:r>
      <w:r w:rsidR="00FE12D9" w:rsidRPr="00987A4E">
        <w:tab/>
        <w:t xml:space="preserve">     Потпис </w:t>
      </w:r>
      <w:r w:rsidR="00621486">
        <w:rPr>
          <w:lang w:val="sr-Cyrl-CS"/>
        </w:rPr>
        <w:t xml:space="preserve"> </w:t>
      </w:r>
    </w:p>
    <w:p w:rsidR="00A100CE" w:rsidRDefault="00621486" w:rsidP="00987A4E">
      <w:pPr>
        <w:jc w:val="both"/>
        <w:rPr>
          <w:lang w:val="sr-Cyrl-CS"/>
        </w:rPr>
      </w:pPr>
      <w:r>
        <w:rPr>
          <w:lang w:val="sr-Cyrl-CS"/>
        </w:rPr>
        <w:t xml:space="preserve">  </w:t>
      </w:r>
    </w:p>
    <w:p w:rsidR="00A67FEC" w:rsidRPr="00987A4E" w:rsidRDefault="00621486" w:rsidP="00987A4E">
      <w:pPr>
        <w:jc w:val="both"/>
      </w:pPr>
      <w:r>
        <w:rPr>
          <w:lang w:val="sr-Cyrl-CS"/>
        </w:rPr>
        <w:t xml:space="preserve">                                                                                                                  </w:t>
      </w:r>
      <w:r w:rsidR="00FE12D9" w:rsidRPr="00987A4E">
        <w:t>овлашћеног лица</w:t>
      </w:r>
    </w:p>
    <w:p w:rsidR="00380D78" w:rsidRPr="00380D78" w:rsidRDefault="00380D78" w:rsidP="00987A4E">
      <w:pPr>
        <w:jc w:val="both"/>
        <w:rPr>
          <w:lang w:val="sr-Cyrl-CS"/>
        </w:rPr>
      </w:pPr>
    </w:p>
    <w:p w:rsidR="00A100CE" w:rsidRDefault="00A100CE" w:rsidP="00294928">
      <w:pPr>
        <w:jc w:val="both"/>
        <w:rPr>
          <w:lang w:val="sr-Cyrl-CS"/>
        </w:rPr>
      </w:pPr>
    </w:p>
    <w:p w:rsidR="00294928" w:rsidRPr="00294928" w:rsidRDefault="00024B6E" w:rsidP="00294928">
      <w:pPr>
        <w:jc w:val="both"/>
        <w:rPr>
          <w:lang w:val="sr-Cyrl-CS"/>
        </w:rPr>
      </w:pPr>
      <w:r>
        <w:rPr>
          <w:lang w:val="sr-Cyrl-CS"/>
        </w:rPr>
        <w:lastRenderedPageBreak/>
        <w:t>Укупна вредност услу</w:t>
      </w:r>
      <w:r w:rsidR="00294928">
        <w:rPr>
          <w:lang w:val="sr-Cyrl-CS"/>
        </w:rPr>
        <w:t>ге за период од годину дана____________________________ динара без ПДВ-а, односно са ПДВ-ом_________________динара.</w:t>
      </w:r>
    </w:p>
    <w:p w:rsidR="00294928" w:rsidRPr="00294928" w:rsidRDefault="00294928" w:rsidP="00294928">
      <w:pPr>
        <w:jc w:val="both"/>
        <w:rPr>
          <w:lang w:val="ru-RU"/>
        </w:rPr>
      </w:pPr>
    </w:p>
    <w:p w:rsidR="00294928" w:rsidRPr="00294928" w:rsidRDefault="00294928" w:rsidP="00294928">
      <w:pPr>
        <w:jc w:val="both"/>
        <w:rPr>
          <w:lang w:val="ru-RU"/>
        </w:rPr>
      </w:pPr>
      <w:r w:rsidRPr="00294928">
        <w:rPr>
          <w:lang w:val="ru-RU"/>
        </w:rPr>
        <w:t>Вредност услуге  без ПДВ-а, на месечном нивоу: _____________________________динара без ПДВ-а;</w:t>
      </w:r>
    </w:p>
    <w:p w:rsidR="002F584B" w:rsidRPr="00024B6E" w:rsidRDefault="002F584B" w:rsidP="00987A4E">
      <w:pPr>
        <w:jc w:val="both"/>
        <w:rPr>
          <w:lang w:val="sr-Cyrl-CS"/>
        </w:rPr>
      </w:pPr>
    </w:p>
    <w:p w:rsidR="002F584B" w:rsidRPr="00024B6E" w:rsidRDefault="002F584B" w:rsidP="00987A4E">
      <w:pPr>
        <w:jc w:val="both"/>
        <w:rPr>
          <w:lang w:val="ru-RU"/>
        </w:rPr>
      </w:pPr>
      <w:r w:rsidRPr="00024B6E">
        <w:rPr>
          <w:lang w:val="ru-RU"/>
        </w:rPr>
        <w:t xml:space="preserve">Вредност услуге на месечном нивоу: </w:t>
      </w:r>
      <w:r w:rsidR="007F473C" w:rsidRPr="00024B6E">
        <w:rPr>
          <w:lang w:val="ru-RU"/>
        </w:rPr>
        <w:t xml:space="preserve">_________________динара  са </w:t>
      </w:r>
      <w:r w:rsidRPr="00024B6E">
        <w:rPr>
          <w:lang w:val="ru-RU"/>
        </w:rPr>
        <w:t xml:space="preserve"> ПДВ-</w:t>
      </w:r>
      <w:r w:rsidR="007F473C" w:rsidRPr="00024B6E">
        <w:rPr>
          <w:lang w:val="ru-RU"/>
        </w:rPr>
        <w:t xml:space="preserve"> ом</w:t>
      </w:r>
      <w:r w:rsidR="00BB2A7F" w:rsidRPr="00024B6E">
        <w:rPr>
          <w:lang w:val="ru-RU"/>
        </w:rPr>
        <w:t>;</w:t>
      </w:r>
    </w:p>
    <w:p w:rsidR="002F584B" w:rsidRPr="00024B6E" w:rsidRDefault="002F584B" w:rsidP="00987A4E">
      <w:pPr>
        <w:jc w:val="both"/>
        <w:rPr>
          <w:lang w:val="ru-RU"/>
        </w:rPr>
      </w:pPr>
    </w:p>
    <w:p w:rsidR="001B0097" w:rsidRPr="00987A4E" w:rsidRDefault="00BB2A7F" w:rsidP="00987A4E">
      <w:pPr>
        <w:jc w:val="both"/>
      </w:pPr>
      <w:r w:rsidRPr="00987A4E">
        <w:t>Рок плаћања услуге: ___________________ дана од дана пријема фактуре.</w:t>
      </w:r>
    </w:p>
    <w:p w:rsidR="0085418A" w:rsidRPr="00987A4E" w:rsidRDefault="0085418A" w:rsidP="00987A4E">
      <w:pPr>
        <w:jc w:val="both"/>
      </w:pPr>
    </w:p>
    <w:p w:rsidR="007F473C" w:rsidRPr="00987A4E" w:rsidRDefault="007F473C" w:rsidP="00987A4E">
      <w:pPr>
        <w:jc w:val="both"/>
      </w:pPr>
    </w:p>
    <w:p w:rsidR="00BB2A7F" w:rsidRPr="00987A4E" w:rsidRDefault="00BB2A7F" w:rsidP="00987A4E">
      <w:pPr>
        <w:jc w:val="both"/>
      </w:pPr>
      <w:r w:rsidRPr="00987A4E">
        <w:t xml:space="preserve">◘ Место извршења услуга: је на лицу  места одређено од стране </w:t>
      </w:r>
      <w:r w:rsidR="00BF5F0B" w:rsidRPr="00987A4E">
        <w:t>____________</w:t>
      </w:r>
      <w:r w:rsidRPr="00987A4E">
        <w:t xml:space="preserve"> за све функције у </w:t>
      </w:r>
      <w:r w:rsidR="00963B95">
        <w:rPr>
          <w:noProof/>
          <w:lang w:val="sr-Cyrl-CS"/>
        </w:rPr>
        <w:t>Nex TFIK</w:t>
      </w:r>
      <w:r w:rsidRPr="00987A4E">
        <w:t xml:space="preserve"> </w:t>
      </w:r>
      <w:r w:rsidR="00D10095">
        <w:t xml:space="preserve">и NexTZU </w:t>
      </w:r>
      <w:r w:rsidRPr="00987A4E">
        <w:t xml:space="preserve">софтверу, осим у случају пружање техничке подршке корисницима путем телефона, електронском поштом и слично.     </w:t>
      </w:r>
    </w:p>
    <w:p w:rsidR="003D4B77" w:rsidRPr="00987A4E" w:rsidRDefault="003D4B77" w:rsidP="00987A4E">
      <w:pPr>
        <w:jc w:val="both"/>
      </w:pPr>
      <w:r w:rsidRPr="00987A4E">
        <w:t>◘ Рок важења понуде: _______ дана од дана отварања понуда (минимум 30 дана од дана отварања понуде, у случају да понуђач понуди краћи рок опције понуде од 30 дана од дана отварања понуде, понуда ће се сматрати неприхватљивом и неће се разматрати).</w:t>
      </w:r>
    </w:p>
    <w:p w:rsidR="007F473C" w:rsidRPr="00987A4E" w:rsidRDefault="002F4717" w:rsidP="00987A4E">
      <w:pPr>
        <w:jc w:val="both"/>
      </w:pPr>
      <w:r w:rsidRPr="00987A4E">
        <w:t>◘ Начин извршења предметне услуге:  самостално (__), преко подизвођача (__), као заједничку понуду (__).</w:t>
      </w:r>
    </w:p>
    <w:p w:rsidR="002F4717" w:rsidRPr="00987A4E" w:rsidRDefault="002F4717" w:rsidP="00987A4E">
      <w:pPr>
        <w:jc w:val="both"/>
      </w:pPr>
      <w:r w:rsidRPr="00987A4E">
        <w:t xml:space="preserve">       </w:t>
      </w:r>
      <w:r w:rsidR="009B63B3" w:rsidRPr="00987A4E">
        <w:t>(иза тачног одговора означити са "х")</w:t>
      </w:r>
    </w:p>
    <w:p w:rsidR="002C3F01" w:rsidRPr="00987A4E" w:rsidRDefault="002C3F01" w:rsidP="00987A4E">
      <w:pPr>
        <w:jc w:val="both"/>
      </w:pPr>
      <w:r w:rsidRPr="00987A4E">
        <w:t>◘ ______________ % ( унети висину процента који ће поверити подизвођачу).</w:t>
      </w:r>
    </w:p>
    <w:p w:rsidR="002C3F01" w:rsidRPr="00987A4E" w:rsidRDefault="002C3F01" w:rsidP="00987A4E">
      <w:pPr>
        <w:jc w:val="both"/>
      </w:pPr>
    </w:p>
    <w:p w:rsidR="002C3F01" w:rsidRPr="00987A4E" w:rsidRDefault="002C3F01" w:rsidP="00987A4E">
      <w:pPr>
        <w:jc w:val="both"/>
      </w:pPr>
      <w:r w:rsidRPr="00987A4E">
        <w:t>◘ ________________________________ ( унети  део предмета набавке који ће извршити преко подизвођача).</w:t>
      </w:r>
    </w:p>
    <w:p w:rsidR="002C3F01" w:rsidRDefault="002C3F01" w:rsidP="00987A4E">
      <w:pPr>
        <w:jc w:val="both"/>
      </w:pPr>
    </w:p>
    <w:p w:rsidR="00375A98" w:rsidRDefault="00375A98" w:rsidP="00987A4E">
      <w:pPr>
        <w:jc w:val="both"/>
      </w:pPr>
    </w:p>
    <w:p w:rsidR="00375A98" w:rsidRDefault="00375A98" w:rsidP="00987A4E">
      <w:pPr>
        <w:jc w:val="both"/>
      </w:pPr>
    </w:p>
    <w:p w:rsidR="00375A98" w:rsidRDefault="00375A98" w:rsidP="00987A4E">
      <w:pPr>
        <w:jc w:val="both"/>
      </w:pPr>
    </w:p>
    <w:p w:rsidR="00375A98" w:rsidRDefault="00375A98" w:rsidP="00987A4E">
      <w:pPr>
        <w:jc w:val="both"/>
      </w:pPr>
    </w:p>
    <w:p w:rsidR="00375A98" w:rsidRDefault="00375A98" w:rsidP="00987A4E">
      <w:pPr>
        <w:jc w:val="both"/>
      </w:pPr>
    </w:p>
    <w:p w:rsidR="00375A98" w:rsidRPr="00375A98" w:rsidRDefault="00375A98" w:rsidP="00987A4E">
      <w:pPr>
        <w:jc w:val="both"/>
      </w:pPr>
    </w:p>
    <w:p w:rsidR="007F473C" w:rsidRPr="00987A4E" w:rsidRDefault="007F473C" w:rsidP="00987A4E">
      <w:pPr>
        <w:jc w:val="both"/>
      </w:pPr>
    </w:p>
    <w:p w:rsidR="00621486" w:rsidRDefault="00481BFE" w:rsidP="00987A4E">
      <w:pPr>
        <w:jc w:val="both"/>
        <w:rPr>
          <w:lang w:val="sr-Cyrl-CS"/>
        </w:rPr>
      </w:pPr>
      <w:r w:rsidRPr="00987A4E">
        <w:t xml:space="preserve">    </w:t>
      </w:r>
      <w:r w:rsidR="000C7AF1" w:rsidRPr="00987A4E">
        <w:t xml:space="preserve">Датум: </w:t>
      </w:r>
      <w:r w:rsidR="000C7AF1" w:rsidRPr="00987A4E">
        <w:tab/>
      </w:r>
      <w:r w:rsidR="000C7AF1" w:rsidRPr="00987A4E">
        <w:tab/>
      </w:r>
      <w:r w:rsidR="000C7AF1" w:rsidRPr="00987A4E">
        <w:tab/>
      </w:r>
      <w:r w:rsidR="000C7AF1" w:rsidRPr="00987A4E">
        <w:tab/>
      </w:r>
      <w:r w:rsidR="000C7AF1" w:rsidRPr="00987A4E">
        <w:tab/>
        <w:t>М</w:t>
      </w:r>
      <w:r w:rsidRPr="00987A4E">
        <w:t>.</w:t>
      </w:r>
      <w:r w:rsidR="000C7AF1" w:rsidRPr="00987A4E">
        <w:t>П</w:t>
      </w:r>
      <w:r w:rsidRPr="00987A4E">
        <w:t>.</w:t>
      </w:r>
      <w:r w:rsidR="00380D78">
        <w:tab/>
      </w:r>
      <w:r w:rsidR="000C7AF1" w:rsidRPr="00987A4E">
        <w:tab/>
        <w:t xml:space="preserve">     Потпис</w:t>
      </w:r>
    </w:p>
    <w:p w:rsidR="00024B6E" w:rsidRPr="007862C2" w:rsidRDefault="00621486" w:rsidP="00987A4E">
      <w:pPr>
        <w:jc w:val="both"/>
        <w:rPr>
          <w:lang w:val="sr-Cyrl-CS"/>
        </w:rPr>
      </w:pPr>
      <w:r>
        <w:rPr>
          <w:lang w:val="sr-Cyrl-CS"/>
        </w:rPr>
        <w:t xml:space="preserve">                                                                                           </w:t>
      </w:r>
      <w:r w:rsidR="000C7AF1" w:rsidRPr="00987A4E">
        <w:t xml:space="preserve"> овлашћеног лица:</w:t>
      </w:r>
    </w:p>
    <w:p w:rsidR="00024B6E" w:rsidRDefault="00024B6E" w:rsidP="00987A4E">
      <w:pPr>
        <w:jc w:val="both"/>
        <w:rPr>
          <w:lang w:val="sr-Cyrl-CS"/>
        </w:rPr>
      </w:pPr>
    </w:p>
    <w:p w:rsidR="00380D78" w:rsidRPr="001301F6" w:rsidRDefault="00380D78" w:rsidP="00987A4E">
      <w:pPr>
        <w:jc w:val="both"/>
        <w:rPr>
          <w:lang w:val="sr-Cyrl-CS"/>
        </w:rPr>
      </w:pPr>
    </w:p>
    <w:p w:rsidR="00A100CE" w:rsidRDefault="00A100CE" w:rsidP="00987A4E">
      <w:pPr>
        <w:jc w:val="both"/>
        <w:rPr>
          <w:lang w:val="ru-RU"/>
        </w:rPr>
      </w:pPr>
    </w:p>
    <w:p w:rsidR="00A100CE" w:rsidRDefault="00A100CE" w:rsidP="00987A4E">
      <w:pPr>
        <w:jc w:val="both"/>
        <w:rPr>
          <w:lang w:val="ru-RU"/>
        </w:rPr>
      </w:pPr>
    </w:p>
    <w:p w:rsidR="00A100CE" w:rsidRDefault="00A100CE" w:rsidP="00987A4E">
      <w:pPr>
        <w:jc w:val="both"/>
        <w:rPr>
          <w:lang w:val="ru-RU"/>
        </w:rPr>
      </w:pPr>
    </w:p>
    <w:p w:rsidR="00A100CE" w:rsidRDefault="00A100CE" w:rsidP="00987A4E">
      <w:pPr>
        <w:jc w:val="both"/>
        <w:rPr>
          <w:lang w:val="ru-RU"/>
        </w:rPr>
      </w:pPr>
    </w:p>
    <w:p w:rsidR="00A100CE" w:rsidRDefault="00A100CE" w:rsidP="00987A4E">
      <w:pPr>
        <w:jc w:val="both"/>
        <w:rPr>
          <w:lang w:val="ru-RU"/>
        </w:rPr>
      </w:pPr>
    </w:p>
    <w:p w:rsidR="00A100CE" w:rsidRDefault="00A100CE" w:rsidP="00987A4E">
      <w:pPr>
        <w:jc w:val="both"/>
        <w:rPr>
          <w:lang w:val="ru-RU"/>
        </w:rPr>
      </w:pPr>
    </w:p>
    <w:p w:rsidR="00A100CE" w:rsidRDefault="00A100CE" w:rsidP="00987A4E">
      <w:pPr>
        <w:jc w:val="both"/>
        <w:rPr>
          <w:lang w:val="ru-RU"/>
        </w:rPr>
      </w:pPr>
    </w:p>
    <w:p w:rsidR="00A100CE" w:rsidRDefault="00A100CE" w:rsidP="00987A4E">
      <w:pPr>
        <w:jc w:val="both"/>
        <w:rPr>
          <w:lang w:val="ru-RU"/>
        </w:rPr>
      </w:pPr>
    </w:p>
    <w:p w:rsidR="00A100CE" w:rsidRDefault="00A100CE" w:rsidP="00987A4E">
      <w:pPr>
        <w:jc w:val="both"/>
        <w:rPr>
          <w:lang w:val="ru-RU"/>
        </w:rPr>
      </w:pPr>
    </w:p>
    <w:p w:rsidR="00841516" w:rsidRPr="00621486" w:rsidRDefault="00841516" w:rsidP="00987A4E">
      <w:pPr>
        <w:jc w:val="both"/>
        <w:rPr>
          <w:lang w:val="ru-RU"/>
        </w:rPr>
      </w:pPr>
      <w:r w:rsidRPr="00621486">
        <w:rPr>
          <w:lang w:val="ru-RU"/>
        </w:rPr>
        <w:t xml:space="preserve">Прилог </w:t>
      </w:r>
      <w:r w:rsidR="0071405B" w:rsidRPr="00621486">
        <w:rPr>
          <w:lang w:val="ru-RU"/>
        </w:rPr>
        <w:t>6</w:t>
      </w:r>
      <w:r w:rsidRPr="00621486">
        <w:rPr>
          <w:lang w:val="ru-RU"/>
        </w:rPr>
        <w:t xml:space="preserve">. – </w:t>
      </w:r>
      <w:r w:rsidR="00BA583A" w:rsidRPr="00621486">
        <w:rPr>
          <w:lang w:val="ru-RU"/>
        </w:rPr>
        <w:t>образац структуре понуђене цене</w:t>
      </w:r>
      <w:r w:rsidRPr="00621486">
        <w:rPr>
          <w:lang w:val="ru-RU"/>
        </w:rPr>
        <w:t xml:space="preserve"> са упутством како да се попуни</w:t>
      </w:r>
    </w:p>
    <w:p w:rsidR="00841516" w:rsidRPr="00621486" w:rsidRDefault="00841516" w:rsidP="00987A4E">
      <w:pPr>
        <w:jc w:val="both"/>
        <w:rPr>
          <w:lang w:val="ru-RU"/>
        </w:rPr>
      </w:pPr>
    </w:p>
    <w:p w:rsidR="00D06234" w:rsidRDefault="004C3DC5" w:rsidP="00C74590">
      <w:pPr>
        <w:jc w:val="both"/>
        <w:rPr>
          <w:lang w:val="sr-Cyrl-CS"/>
        </w:rPr>
      </w:pPr>
      <w:r w:rsidRPr="00987A4E">
        <w:t>ПРЕДМЕТ ЈАВНЕ НА</w:t>
      </w:r>
      <w:r w:rsidR="00D06234">
        <w:t xml:space="preserve">БАВКЕ: </w:t>
      </w:r>
      <w:r w:rsidRPr="00987A4E">
        <w:t xml:space="preserve"> </w:t>
      </w:r>
      <w:r w:rsidR="00D06234" w:rsidRPr="00987A4E">
        <w:t>УСЛУГА ОДРЖАВАЊА СОФТВЕРА</w:t>
      </w:r>
      <w:r w:rsidR="00D06234">
        <w:rPr>
          <w:lang w:val="sr-Cyrl-CS"/>
        </w:rPr>
        <w:t>, а за софтвере који чине ,</w:t>
      </w:r>
      <w:r w:rsidR="00D06234" w:rsidRPr="00987A4E">
        <w:t xml:space="preserve">"NexTBIZ“ </w:t>
      </w:r>
      <w:r w:rsidR="00D06234">
        <w:rPr>
          <w:lang w:val="sr-Cyrl-CS"/>
        </w:rPr>
        <w:t>пословни програмски  пакет</w:t>
      </w:r>
      <w:r w:rsidR="00D06234">
        <w:t xml:space="preserve"> </w:t>
      </w:r>
      <w:r w:rsidR="00D06234">
        <w:rPr>
          <w:lang w:val="sr-Cyrl-CS"/>
        </w:rPr>
        <w:t>и то: ''</w:t>
      </w:r>
      <w:r w:rsidR="00D06234">
        <w:t>Nex TFIK</w:t>
      </w:r>
      <w:r w:rsidR="00D06234">
        <w:rPr>
          <w:lang w:val="sr-Cyrl-CS"/>
        </w:rPr>
        <w:t xml:space="preserve">'' и </w:t>
      </w:r>
      <w:r w:rsidR="00D06234" w:rsidRPr="009B5FDF">
        <w:t>“NexTZU“</w:t>
      </w:r>
      <w:r w:rsidR="00D06234">
        <w:rPr>
          <w:b/>
        </w:rPr>
        <w:t xml:space="preserve"> </w:t>
      </w:r>
      <w:r w:rsidR="00D06234">
        <w:rPr>
          <w:lang w:val="sr-Cyrl-CS"/>
        </w:rPr>
        <w:t xml:space="preserve">софтвери </w:t>
      </w:r>
    </w:p>
    <w:p w:rsidR="00210E51" w:rsidRPr="00210E51" w:rsidRDefault="00FE0A2C" w:rsidP="00210E51">
      <w:pPr>
        <w:jc w:val="both"/>
        <w:rPr>
          <w:lang/>
        </w:rPr>
      </w:pPr>
      <w:r w:rsidRPr="00987A4E">
        <w:t xml:space="preserve">БРОЈ ЈАВНЕ НАБАВКЕ:   </w:t>
      </w:r>
      <w:r w:rsidR="00210E51">
        <w:rPr>
          <w:lang w:val="sr-Cyrl-CS"/>
        </w:rPr>
        <w:t>1-1.2.2/20</w:t>
      </w:r>
      <w:r w:rsidR="00210E51">
        <w:rPr>
          <w:lang/>
        </w:rPr>
        <w:t>20</w:t>
      </w:r>
    </w:p>
    <w:p w:rsidR="00C74590" w:rsidRPr="008E548B" w:rsidRDefault="00C74590" w:rsidP="00C74590">
      <w:pPr>
        <w:jc w:val="both"/>
        <w:rPr>
          <w:lang w:val="sr-Cyrl-CS"/>
        </w:rPr>
      </w:pPr>
    </w:p>
    <w:p w:rsidR="00841516" w:rsidRPr="001301F6" w:rsidRDefault="00841516" w:rsidP="00987A4E">
      <w:pPr>
        <w:jc w:val="both"/>
        <w:rPr>
          <w:lang w:val="sr-Cyrl-CS"/>
        </w:rPr>
      </w:pPr>
    </w:p>
    <w:p w:rsidR="00841516" w:rsidRPr="00621486" w:rsidRDefault="00FE0A2C" w:rsidP="00621486">
      <w:pPr>
        <w:jc w:val="center"/>
        <w:rPr>
          <w:b/>
        </w:rPr>
      </w:pPr>
      <w:r w:rsidRPr="00621486">
        <w:rPr>
          <w:b/>
        </w:rPr>
        <w:t>Вредност понуде</w:t>
      </w:r>
    </w:p>
    <w:p w:rsidR="00841516" w:rsidRPr="00987A4E" w:rsidRDefault="00841516" w:rsidP="00987A4E">
      <w:pPr>
        <w:jc w:val="both"/>
      </w:pPr>
      <w:r w:rsidRPr="00987A4E">
        <w:t xml:space="preserve">                       </w:t>
      </w:r>
    </w:p>
    <w:p w:rsidR="00841516" w:rsidRPr="00987A4E" w:rsidRDefault="00841516" w:rsidP="00987A4E">
      <w:pPr>
        <w:jc w:val="both"/>
      </w:pPr>
      <w:r w:rsidRPr="00987A4E">
        <w:lastRenderedPageBreak/>
        <w:t>Вредност услуге  без ПДВ-а, на месечном нивоу: _____________________________динара без ПДВ-а;</w:t>
      </w:r>
    </w:p>
    <w:p w:rsidR="00841516" w:rsidRPr="00987A4E" w:rsidRDefault="00841516" w:rsidP="00987A4E">
      <w:pPr>
        <w:jc w:val="both"/>
      </w:pPr>
    </w:p>
    <w:p w:rsidR="00841516" w:rsidRPr="00987A4E" w:rsidRDefault="00841516" w:rsidP="00987A4E">
      <w:pPr>
        <w:jc w:val="both"/>
      </w:pPr>
      <w:r w:rsidRPr="00987A4E">
        <w:t xml:space="preserve">Вредност услуге са ПДВ-ом, на месечном нивоу са ПДВ-ом____________________динара </w:t>
      </w:r>
    </w:p>
    <w:p w:rsidR="00621486" w:rsidRDefault="00621486" w:rsidP="00621486">
      <w:pPr>
        <w:jc w:val="both"/>
        <w:rPr>
          <w:lang w:val="sr-Cyrl-CS"/>
        </w:rPr>
      </w:pPr>
    </w:p>
    <w:p w:rsidR="00621486" w:rsidRPr="00294928" w:rsidRDefault="00621486" w:rsidP="00621486">
      <w:pPr>
        <w:jc w:val="both"/>
        <w:rPr>
          <w:lang w:val="sr-Cyrl-CS"/>
        </w:rPr>
      </w:pPr>
      <w:r>
        <w:rPr>
          <w:lang w:val="sr-Cyrl-CS"/>
        </w:rPr>
        <w:t>Укупна вредност усл</w:t>
      </w:r>
      <w:r w:rsidR="00024B6E">
        <w:rPr>
          <w:lang w:val="sr-Cyrl-CS"/>
        </w:rPr>
        <w:t>у</w:t>
      </w:r>
      <w:r>
        <w:rPr>
          <w:lang w:val="sr-Cyrl-CS"/>
        </w:rPr>
        <w:t>ге за период од годину дана____________________________ динара без ПДВ-а, односно са ПДВ-ом_________________динара.</w:t>
      </w:r>
    </w:p>
    <w:p w:rsidR="00841516" w:rsidRPr="00621486" w:rsidRDefault="00841516" w:rsidP="00987A4E">
      <w:pPr>
        <w:jc w:val="both"/>
        <w:rPr>
          <w:lang w:val="ru-RU"/>
        </w:rPr>
      </w:pPr>
    </w:p>
    <w:p w:rsidR="00841516" w:rsidRPr="00987A4E" w:rsidRDefault="00841516" w:rsidP="00621486">
      <w:pPr>
        <w:jc w:val="center"/>
      </w:pPr>
      <w:r w:rsidRPr="00987A4E">
        <w:t>Структура цене</w:t>
      </w:r>
    </w:p>
    <w:p w:rsidR="00841516" w:rsidRPr="00987A4E" w:rsidRDefault="00841516" w:rsidP="00987A4E">
      <w:pPr>
        <w:jc w:val="both"/>
      </w:pPr>
    </w:p>
    <w:p w:rsidR="00841516" w:rsidRPr="00987A4E" w:rsidRDefault="00841516" w:rsidP="00987A4E">
      <w:pPr>
        <w:jc w:val="both"/>
      </w:pPr>
      <w:r w:rsidRPr="00987A4E">
        <w:t>Понуђач је обавезан да посебно искаже трошкове који чине укупну цену за   тражену услугу уколико их има.</w:t>
      </w:r>
    </w:p>
    <w:p w:rsidR="00841516" w:rsidRPr="00987A4E" w:rsidRDefault="00841516" w:rsidP="00987A4E">
      <w:pPr>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
        <w:gridCol w:w="2272"/>
        <w:gridCol w:w="2816"/>
        <w:gridCol w:w="1963"/>
        <w:gridCol w:w="1860"/>
      </w:tblGrid>
      <w:tr w:rsidR="00841516" w:rsidRPr="00987A4E">
        <w:tc>
          <w:tcPr>
            <w:tcW w:w="825" w:type="dxa"/>
            <w:shd w:val="clear" w:color="auto" w:fill="auto"/>
          </w:tcPr>
          <w:p w:rsidR="00841516" w:rsidRPr="00987A4E" w:rsidRDefault="00841516" w:rsidP="00987A4E">
            <w:pPr>
              <w:jc w:val="both"/>
            </w:pPr>
            <w:r w:rsidRPr="00987A4E">
              <w:t>Редни</w:t>
            </w:r>
          </w:p>
          <w:p w:rsidR="00841516" w:rsidRPr="00987A4E" w:rsidRDefault="00841516" w:rsidP="00987A4E">
            <w:pPr>
              <w:jc w:val="both"/>
            </w:pPr>
            <w:r w:rsidRPr="00987A4E">
              <w:t>број</w:t>
            </w:r>
          </w:p>
        </w:tc>
        <w:tc>
          <w:tcPr>
            <w:tcW w:w="2275" w:type="dxa"/>
            <w:shd w:val="clear" w:color="auto" w:fill="auto"/>
          </w:tcPr>
          <w:p w:rsidR="00841516" w:rsidRPr="00987A4E" w:rsidRDefault="00841516" w:rsidP="004C77BA">
            <w:r w:rsidRPr="00987A4E">
              <w:t>Остали трошкови (уколико их има)</w:t>
            </w:r>
          </w:p>
        </w:tc>
        <w:tc>
          <w:tcPr>
            <w:tcW w:w="2820" w:type="dxa"/>
            <w:shd w:val="clear" w:color="auto" w:fill="auto"/>
          </w:tcPr>
          <w:p w:rsidR="00841516" w:rsidRPr="004C77BA" w:rsidRDefault="004C77BA" w:rsidP="004C77BA">
            <w:pPr>
              <w:rPr>
                <w:lang w:val="ru-RU"/>
              </w:rPr>
            </w:pPr>
            <w:r w:rsidRPr="004C77BA">
              <w:rPr>
                <w:lang w:val="ru-RU"/>
              </w:rPr>
              <w:t>Номинални</w:t>
            </w:r>
            <w:r>
              <w:rPr>
                <w:lang w:val="sr-Cyrl-CS"/>
              </w:rPr>
              <w:t xml:space="preserve"> </w:t>
            </w:r>
            <w:r w:rsidR="00841516" w:rsidRPr="004C77BA">
              <w:rPr>
                <w:lang w:val="ru-RU"/>
              </w:rPr>
              <w:t xml:space="preserve">износ трошка, без ПДВ-а  </w:t>
            </w:r>
          </w:p>
        </w:tc>
        <w:tc>
          <w:tcPr>
            <w:tcW w:w="1965" w:type="dxa"/>
            <w:shd w:val="clear" w:color="auto" w:fill="auto"/>
          </w:tcPr>
          <w:p w:rsidR="00841516" w:rsidRPr="00987A4E" w:rsidRDefault="00841516" w:rsidP="004C77BA">
            <w:r w:rsidRPr="00987A4E">
              <w:t xml:space="preserve">Номинални износ трошка, са ПДВ-ом  </w:t>
            </w:r>
          </w:p>
        </w:tc>
        <w:tc>
          <w:tcPr>
            <w:tcW w:w="1862" w:type="dxa"/>
            <w:shd w:val="clear" w:color="auto" w:fill="auto"/>
          </w:tcPr>
          <w:p w:rsidR="00841516" w:rsidRPr="00987A4E" w:rsidRDefault="00841516" w:rsidP="00987A4E">
            <w:pPr>
              <w:jc w:val="both"/>
            </w:pPr>
            <w:r w:rsidRPr="00987A4E">
              <w:t xml:space="preserve">      Проценат</w:t>
            </w:r>
          </w:p>
        </w:tc>
      </w:tr>
      <w:tr w:rsidR="00841516" w:rsidRPr="00987A4E">
        <w:tc>
          <w:tcPr>
            <w:tcW w:w="825" w:type="dxa"/>
            <w:shd w:val="clear" w:color="auto" w:fill="auto"/>
          </w:tcPr>
          <w:p w:rsidR="00841516" w:rsidRPr="00987A4E" w:rsidRDefault="00841516" w:rsidP="00987A4E">
            <w:pPr>
              <w:jc w:val="both"/>
            </w:pPr>
          </w:p>
          <w:p w:rsidR="00841516" w:rsidRPr="00987A4E" w:rsidRDefault="00841516" w:rsidP="00987A4E">
            <w:pPr>
              <w:jc w:val="both"/>
            </w:pPr>
            <w:r w:rsidRPr="00987A4E">
              <w:t>1.</w:t>
            </w:r>
          </w:p>
        </w:tc>
        <w:tc>
          <w:tcPr>
            <w:tcW w:w="2275" w:type="dxa"/>
            <w:shd w:val="clear" w:color="auto" w:fill="auto"/>
          </w:tcPr>
          <w:p w:rsidR="00841516" w:rsidRPr="00987A4E" w:rsidRDefault="00841516" w:rsidP="00987A4E">
            <w:pPr>
              <w:jc w:val="both"/>
            </w:pPr>
          </w:p>
        </w:tc>
        <w:tc>
          <w:tcPr>
            <w:tcW w:w="2820" w:type="dxa"/>
            <w:shd w:val="clear" w:color="auto" w:fill="auto"/>
          </w:tcPr>
          <w:p w:rsidR="00841516" w:rsidRPr="00987A4E" w:rsidRDefault="00841516" w:rsidP="00987A4E">
            <w:pPr>
              <w:jc w:val="both"/>
            </w:pPr>
          </w:p>
        </w:tc>
        <w:tc>
          <w:tcPr>
            <w:tcW w:w="1965" w:type="dxa"/>
            <w:shd w:val="clear" w:color="auto" w:fill="auto"/>
          </w:tcPr>
          <w:p w:rsidR="00841516" w:rsidRPr="00987A4E" w:rsidRDefault="00841516" w:rsidP="00987A4E">
            <w:pPr>
              <w:jc w:val="both"/>
            </w:pPr>
          </w:p>
        </w:tc>
        <w:tc>
          <w:tcPr>
            <w:tcW w:w="1862" w:type="dxa"/>
            <w:shd w:val="clear" w:color="auto" w:fill="auto"/>
          </w:tcPr>
          <w:p w:rsidR="00841516" w:rsidRPr="00987A4E" w:rsidRDefault="00841516" w:rsidP="00987A4E">
            <w:pPr>
              <w:jc w:val="both"/>
            </w:pPr>
          </w:p>
        </w:tc>
      </w:tr>
      <w:tr w:rsidR="00841516" w:rsidRPr="00987A4E">
        <w:tc>
          <w:tcPr>
            <w:tcW w:w="825" w:type="dxa"/>
            <w:shd w:val="clear" w:color="auto" w:fill="auto"/>
          </w:tcPr>
          <w:p w:rsidR="00841516" w:rsidRPr="00987A4E" w:rsidRDefault="00841516" w:rsidP="00987A4E">
            <w:pPr>
              <w:jc w:val="both"/>
            </w:pPr>
          </w:p>
          <w:p w:rsidR="00841516" w:rsidRPr="00987A4E" w:rsidRDefault="00841516" w:rsidP="00987A4E">
            <w:pPr>
              <w:jc w:val="both"/>
            </w:pPr>
            <w:r w:rsidRPr="00987A4E">
              <w:t>2.</w:t>
            </w:r>
          </w:p>
        </w:tc>
        <w:tc>
          <w:tcPr>
            <w:tcW w:w="2275" w:type="dxa"/>
            <w:shd w:val="clear" w:color="auto" w:fill="auto"/>
          </w:tcPr>
          <w:p w:rsidR="00841516" w:rsidRPr="00987A4E" w:rsidRDefault="00841516" w:rsidP="00987A4E">
            <w:pPr>
              <w:jc w:val="both"/>
            </w:pPr>
          </w:p>
        </w:tc>
        <w:tc>
          <w:tcPr>
            <w:tcW w:w="2820" w:type="dxa"/>
            <w:shd w:val="clear" w:color="auto" w:fill="auto"/>
          </w:tcPr>
          <w:p w:rsidR="00841516" w:rsidRPr="00987A4E" w:rsidRDefault="00841516" w:rsidP="00987A4E">
            <w:pPr>
              <w:jc w:val="both"/>
            </w:pPr>
          </w:p>
        </w:tc>
        <w:tc>
          <w:tcPr>
            <w:tcW w:w="1965" w:type="dxa"/>
            <w:shd w:val="clear" w:color="auto" w:fill="auto"/>
          </w:tcPr>
          <w:p w:rsidR="00841516" w:rsidRPr="00987A4E" w:rsidRDefault="00841516" w:rsidP="00987A4E">
            <w:pPr>
              <w:jc w:val="both"/>
            </w:pPr>
          </w:p>
        </w:tc>
        <w:tc>
          <w:tcPr>
            <w:tcW w:w="1862" w:type="dxa"/>
            <w:shd w:val="clear" w:color="auto" w:fill="auto"/>
          </w:tcPr>
          <w:p w:rsidR="00841516" w:rsidRPr="00987A4E" w:rsidRDefault="00841516" w:rsidP="00987A4E">
            <w:pPr>
              <w:jc w:val="both"/>
            </w:pPr>
          </w:p>
        </w:tc>
      </w:tr>
      <w:tr w:rsidR="00841516" w:rsidRPr="00987A4E">
        <w:tc>
          <w:tcPr>
            <w:tcW w:w="825" w:type="dxa"/>
            <w:shd w:val="clear" w:color="auto" w:fill="auto"/>
          </w:tcPr>
          <w:p w:rsidR="00841516" w:rsidRPr="00987A4E" w:rsidRDefault="00841516" w:rsidP="00987A4E">
            <w:pPr>
              <w:jc w:val="both"/>
            </w:pPr>
          </w:p>
          <w:p w:rsidR="00841516" w:rsidRPr="00987A4E" w:rsidRDefault="00841516" w:rsidP="00987A4E">
            <w:pPr>
              <w:jc w:val="both"/>
            </w:pPr>
            <w:r w:rsidRPr="00987A4E">
              <w:t>3.</w:t>
            </w:r>
          </w:p>
        </w:tc>
        <w:tc>
          <w:tcPr>
            <w:tcW w:w="2275" w:type="dxa"/>
            <w:shd w:val="clear" w:color="auto" w:fill="auto"/>
          </w:tcPr>
          <w:p w:rsidR="00841516" w:rsidRPr="00987A4E" w:rsidRDefault="00841516" w:rsidP="00987A4E">
            <w:pPr>
              <w:jc w:val="both"/>
            </w:pPr>
          </w:p>
          <w:p w:rsidR="00841516" w:rsidRPr="00987A4E" w:rsidRDefault="00841516" w:rsidP="00987A4E">
            <w:pPr>
              <w:jc w:val="both"/>
            </w:pPr>
          </w:p>
        </w:tc>
        <w:tc>
          <w:tcPr>
            <w:tcW w:w="2820" w:type="dxa"/>
            <w:shd w:val="clear" w:color="auto" w:fill="auto"/>
          </w:tcPr>
          <w:p w:rsidR="00841516" w:rsidRPr="00987A4E" w:rsidRDefault="00841516" w:rsidP="00987A4E">
            <w:pPr>
              <w:jc w:val="both"/>
            </w:pPr>
          </w:p>
        </w:tc>
        <w:tc>
          <w:tcPr>
            <w:tcW w:w="1965" w:type="dxa"/>
            <w:shd w:val="clear" w:color="auto" w:fill="auto"/>
          </w:tcPr>
          <w:p w:rsidR="00841516" w:rsidRPr="00987A4E" w:rsidRDefault="00841516" w:rsidP="00987A4E">
            <w:pPr>
              <w:jc w:val="both"/>
            </w:pPr>
          </w:p>
        </w:tc>
        <w:tc>
          <w:tcPr>
            <w:tcW w:w="1862" w:type="dxa"/>
            <w:shd w:val="clear" w:color="auto" w:fill="auto"/>
          </w:tcPr>
          <w:p w:rsidR="00841516" w:rsidRPr="00987A4E" w:rsidRDefault="00841516" w:rsidP="00987A4E">
            <w:pPr>
              <w:jc w:val="both"/>
            </w:pPr>
          </w:p>
        </w:tc>
      </w:tr>
      <w:tr w:rsidR="00841516" w:rsidRPr="00987A4E">
        <w:tc>
          <w:tcPr>
            <w:tcW w:w="825" w:type="dxa"/>
            <w:shd w:val="clear" w:color="auto" w:fill="auto"/>
          </w:tcPr>
          <w:p w:rsidR="00841516" w:rsidRPr="00987A4E" w:rsidRDefault="00841516" w:rsidP="00987A4E">
            <w:pPr>
              <w:jc w:val="both"/>
            </w:pPr>
          </w:p>
          <w:p w:rsidR="00841516" w:rsidRPr="00987A4E" w:rsidRDefault="00841516" w:rsidP="00987A4E">
            <w:pPr>
              <w:jc w:val="both"/>
            </w:pPr>
            <w:r w:rsidRPr="00987A4E">
              <w:t>4.</w:t>
            </w:r>
          </w:p>
        </w:tc>
        <w:tc>
          <w:tcPr>
            <w:tcW w:w="2275" w:type="dxa"/>
            <w:shd w:val="clear" w:color="auto" w:fill="auto"/>
          </w:tcPr>
          <w:p w:rsidR="00841516" w:rsidRPr="00987A4E" w:rsidRDefault="00841516" w:rsidP="00987A4E">
            <w:pPr>
              <w:jc w:val="both"/>
            </w:pPr>
          </w:p>
          <w:p w:rsidR="00841516" w:rsidRPr="00987A4E" w:rsidRDefault="00841516" w:rsidP="00987A4E">
            <w:pPr>
              <w:jc w:val="both"/>
            </w:pPr>
          </w:p>
        </w:tc>
        <w:tc>
          <w:tcPr>
            <w:tcW w:w="2820" w:type="dxa"/>
            <w:shd w:val="clear" w:color="auto" w:fill="auto"/>
          </w:tcPr>
          <w:p w:rsidR="00841516" w:rsidRPr="00987A4E" w:rsidRDefault="00841516" w:rsidP="00987A4E">
            <w:pPr>
              <w:jc w:val="both"/>
            </w:pPr>
          </w:p>
        </w:tc>
        <w:tc>
          <w:tcPr>
            <w:tcW w:w="1965" w:type="dxa"/>
            <w:shd w:val="clear" w:color="auto" w:fill="auto"/>
          </w:tcPr>
          <w:p w:rsidR="00841516" w:rsidRPr="00987A4E" w:rsidRDefault="00841516" w:rsidP="00987A4E">
            <w:pPr>
              <w:jc w:val="both"/>
            </w:pPr>
          </w:p>
        </w:tc>
        <w:tc>
          <w:tcPr>
            <w:tcW w:w="1862" w:type="dxa"/>
            <w:shd w:val="clear" w:color="auto" w:fill="auto"/>
          </w:tcPr>
          <w:p w:rsidR="00841516" w:rsidRPr="00987A4E" w:rsidRDefault="00841516" w:rsidP="00987A4E">
            <w:pPr>
              <w:jc w:val="both"/>
            </w:pPr>
          </w:p>
        </w:tc>
      </w:tr>
      <w:tr w:rsidR="00841516" w:rsidRPr="00987A4E">
        <w:tc>
          <w:tcPr>
            <w:tcW w:w="825" w:type="dxa"/>
            <w:shd w:val="clear" w:color="auto" w:fill="auto"/>
          </w:tcPr>
          <w:p w:rsidR="00841516" w:rsidRPr="00987A4E" w:rsidRDefault="00841516" w:rsidP="00987A4E">
            <w:pPr>
              <w:jc w:val="both"/>
            </w:pPr>
          </w:p>
          <w:p w:rsidR="00841516" w:rsidRPr="00987A4E" w:rsidRDefault="00841516" w:rsidP="00987A4E">
            <w:pPr>
              <w:jc w:val="both"/>
            </w:pPr>
            <w:r w:rsidRPr="00987A4E">
              <w:t>5.</w:t>
            </w:r>
          </w:p>
        </w:tc>
        <w:tc>
          <w:tcPr>
            <w:tcW w:w="2275" w:type="dxa"/>
            <w:shd w:val="clear" w:color="auto" w:fill="auto"/>
          </w:tcPr>
          <w:p w:rsidR="00841516" w:rsidRPr="00987A4E" w:rsidRDefault="00841516" w:rsidP="00987A4E">
            <w:pPr>
              <w:jc w:val="both"/>
            </w:pPr>
          </w:p>
          <w:p w:rsidR="00841516" w:rsidRPr="00987A4E" w:rsidRDefault="00841516" w:rsidP="00987A4E">
            <w:pPr>
              <w:jc w:val="both"/>
            </w:pPr>
          </w:p>
        </w:tc>
        <w:tc>
          <w:tcPr>
            <w:tcW w:w="2820" w:type="dxa"/>
            <w:shd w:val="clear" w:color="auto" w:fill="auto"/>
          </w:tcPr>
          <w:p w:rsidR="00841516" w:rsidRPr="00987A4E" w:rsidRDefault="00841516" w:rsidP="00987A4E">
            <w:pPr>
              <w:jc w:val="both"/>
            </w:pPr>
          </w:p>
        </w:tc>
        <w:tc>
          <w:tcPr>
            <w:tcW w:w="1965" w:type="dxa"/>
            <w:shd w:val="clear" w:color="auto" w:fill="auto"/>
          </w:tcPr>
          <w:p w:rsidR="00841516" w:rsidRPr="00987A4E" w:rsidRDefault="00841516" w:rsidP="00987A4E">
            <w:pPr>
              <w:jc w:val="both"/>
            </w:pPr>
          </w:p>
        </w:tc>
        <w:tc>
          <w:tcPr>
            <w:tcW w:w="1862" w:type="dxa"/>
            <w:shd w:val="clear" w:color="auto" w:fill="auto"/>
          </w:tcPr>
          <w:p w:rsidR="00841516" w:rsidRPr="00987A4E" w:rsidRDefault="00841516" w:rsidP="00987A4E">
            <w:pPr>
              <w:jc w:val="both"/>
            </w:pPr>
          </w:p>
        </w:tc>
      </w:tr>
      <w:tr w:rsidR="00841516" w:rsidRPr="00987A4E">
        <w:tc>
          <w:tcPr>
            <w:tcW w:w="825" w:type="dxa"/>
            <w:shd w:val="clear" w:color="auto" w:fill="auto"/>
          </w:tcPr>
          <w:p w:rsidR="00841516" w:rsidRPr="00987A4E" w:rsidRDefault="00841516" w:rsidP="00987A4E">
            <w:pPr>
              <w:jc w:val="both"/>
            </w:pPr>
          </w:p>
          <w:p w:rsidR="00841516" w:rsidRPr="00987A4E" w:rsidRDefault="00841516" w:rsidP="00987A4E">
            <w:pPr>
              <w:jc w:val="both"/>
            </w:pPr>
            <w:r w:rsidRPr="00987A4E">
              <w:t>6.</w:t>
            </w:r>
          </w:p>
        </w:tc>
        <w:tc>
          <w:tcPr>
            <w:tcW w:w="2275" w:type="dxa"/>
            <w:shd w:val="clear" w:color="auto" w:fill="auto"/>
          </w:tcPr>
          <w:p w:rsidR="00841516" w:rsidRPr="00987A4E" w:rsidRDefault="00841516" w:rsidP="00987A4E">
            <w:pPr>
              <w:jc w:val="both"/>
            </w:pPr>
          </w:p>
          <w:p w:rsidR="00841516" w:rsidRPr="00987A4E" w:rsidRDefault="00841516" w:rsidP="00987A4E">
            <w:pPr>
              <w:jc w:val="both"/>
            </w:pPr>
          </w:p>
        </w:tc>
        <w:tc>
          <w:tcPr>
            <w:tcW w:w="2820" w:type="dxa"/>
            <w:shd w:val="clear" w:color="auto" w:fill="auto"/>
          </w:tcPr>
          <w:p w:rsidR="00841516" w:rsidRPr="00987A4E" w:rsidRDefault="00841516" w:rsidP="00987A4E">
            <w:pPr>
              <w:jc w:val="both"/>
            </w:pPr>
          </w:p>
        </w:tc>
        <w:tc>
          <w:tcPr>
            <w:tcW w:w="1965" w:type="dxa"/>
            <w:shd w:val="clear" w:color="auto" w:fill="auto"/>
          </w:tcPr>
          <w:p w:rsidR="00841516" w:rsidRPr="00987A4E" w:rsidRDefault="00841516" w:rsidP="00987A4E">
            <w:pPr>
              <w:jc w:val="both"/>
            </w:pPr>
          </w:p>
        </w:tc>
        <w:tc>
          <w:tcPr>
            <w:tcW w:w="1862" w:type="dxa"/>
            <w:shd w:val="clear" w:color="auto" w:fill="auto"/>
          </w:tcPr>
          <w:p w:rsidR="00841516" w:rsidRPr="00987A4E" w:rsidRDefault="00841516" w:rsidP="00987A4E">
            <w:pPr>
              <w:jc w:val="both"/>
            </w:pPr>
          </w:p>
        </w:tc>
      </w:tr>
      <w:tr w:rsidR="00841516" w:rsidRPr="00987A4E">
        <w:tc>
          <w:tcPr>
            <w:tcW w:w="825" w:type="dxa"/>
            <w:shd w:val="clear" w:color="auto" w:fill="auto"/>
          </w:tcPr>
          <w:p w:rsidR="00841516" w:rsidRPr="00987A4E" w:rsidRDefault="00841516" w:rsidP="00987A4E">
            <w:pPr>
              <w:jc w:val="both"/>
            </w:pPr>
          </w:p>
          <w:p w:rsidR="00841516" w:rsidRPr="00987A4E" w:rsidRDefault="00841516" w:rsidP="00987A4E">
            <w:pPr>
              <w:jc w:val="both"/>
            </w:pPr>
            <w:r w:rsidRPr="00987A4E">
              <w:t>7.</w:t>
            </w:r>
          </w:p>
        </w:tc>
        <w:tc>
          <w:tcPr>
            <w:tcW w:w="2275" w:type="dxa"/>
            <w:shd w:val="clear" w:color="auto" w:fill="auto"/>
          </w:tcPr>
          <w:p w:rsidR="00841516" w:rsidRPr="00987A4E" w:rsidRDefault="00841516" w:rsidP="00987A4E">
            <w:pPr>
              <w:jc w:val="both"/>
            </w:pPr>
          </w:p>
        </w:tc>
        <w:tc>
          <w:tcPr>
            <w:tcW w:w="2820" w:type="dxa"/>
            <w:shd w:val="clear" w:color="auto" w:fill="auto"/>
          </w:tcPr>
          <w:p w:rsidR="00841516" w:rsidRPr="00987A4E" w:rsidRDefault="00841516" w:rsidP="00987A4E">
            <w:pPr>
              <w:jc w:val="both"/>
            </w:pPr>
          </w:p>
        </w:tc>
        <w:tc>
          <w:tcPr>
            <w:tcW w:w="1965" w:type="dxa"/>
            <w:shd w:val="clear" w:color="auto" w:fill="auto"/>
          </w:tcPr>
          <w:p w:rsidR="00841516" w:rsidRPr="00987A4E" w:rsidRDefault="00841516" w:rsidP="00987A4E">
            <w:pPr>
              <w:jc w:val="both"/>
            </w:pPr>
          </w:p>
        </w:tc>
        <w:tc>
          <w:tcPr>
            <w:tcW w:w="1862" w:type="dxa"/>
            <w:shd w:val="clear" w:color="auto" w:fill="auto"/>
          </w:tcPr>
          <w:p w:rsidR="00841516" w:rsidRPr="00987A4E" w:rsidRDefault="00841516" w:rsidP="00987A4E">
            <w:pPr>
              <w:jc w:val="both"/>
            </w:pPr>
          </w:p>
        </w:tc>
      </w:tr>
    </w:tbl>
    <w:p w:rsidR="00841516" w:rsidRPr="00987A4E" w:rsidRDefault="00841516" w:rsidP="00987A4E">
      <w:pPr>
        <w:jc w:val="both"/>
      </w:pPr>
    </w:p>
    <w:p w:rsidR="00841516" w:rsidRPr="00987A4E" w:rsidRDefault="00841516" w:rsidP="00987A4E">
      <w:pPr>
        <w:jc w:val="both"/>
      </w:pPr>
      <w:r w:rsidRPr="00987A4E">
        <w:t xml:space="preserve">Наручилац је, поступајући у складу са одредбом из члана 11. став 1. тачка 2.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124/12), навео неке од трошкова који чине структуру цене и исти су само оквирни. </w:t>
      </w:r>
    </w:p>
    <w:p w:rsidR="00841516" w:rsidRPr="00987A4E" w:rsidRDefault="00841516" w:rsidP="00987A4E">
      <w:pPr>
        <w:jc w:val="both"/>
      </w:pPr>
    </w:p>
    <w:p w:rsidR="00841516" w:rsidRPr="00987A4E" w:rsidRDefault="00841516" w:rsidP="00987A4E">
      <w:pPr>
        <w:jc w:val="both"/>
      </w:pPr>
      <w:r w:rsidRPr="00987A4E">
        <w:t>Понуђач може дописати и исказати и друге врсте трошкова који чине структуру цене.</w:t>
      </w:r>
    </w:p>
    <w:p w:rsidR="00841516" w:rsidRPr="00987A4E" w:rsidRDefault="00841516" w:rsidP="00987A4E">
      <w:pPr>
        <w:jc w:val="both"/>
      </w:pPr>
    </w:p>
    <w:p w:rsidR="00841516" w:rsidRPr="00621486" w:rsidRDefault="00841516" w:rsidP="00987A4E">
      <w:pPr>
        <w:jc w:val="both"/>
        <w:rPr>
          <w:lang w:val="sr-Cyrl-CS"/>
        </w:rPr>
      </w:pPr>
    </w:p>
    <w:p w:rsidR="00621486" w:rsidRDefault="00841516" w:rsidP="00987A4E">
      <w:pPr>
        <w:jc w:val="both"/>
        <w:rPr>
          <w:lang w:val="sr-Cyrl-CS"/>
        </w:rPr>
      </w:pPr>
      <w:r w:rsidRPr="00987A4E">
        <w:t xml:space="preserve">          Датум: </w:t>
      </w:r>
      <w:r w:rsidRPr="00987A4E">
        <w:tab/>
      </w:r>
      <w:r w:rsidRPr="00987A4E">
        <w:tab/>
      </w:r>
      <w:r w:rsidRPr="00987A4E">
        <w:tab/>
      </w:r>
      <w:r w:rsidRPr="00987A4E">
        <w:tab/>
      </w:r>
      <w:r w:rsidRPr="00987A4E">
        <w:tab/>
        <w:t>М.П.</w:t>
      </w:r>
      <w:r w:rsidRPr="00987A4E">
        <w:tab/>
      </w:r>
      <w:r w:rsidRPr="00987A4E">
        <w:tab/>
      </w:r>
      <w:r w:rsidRPr="00987A4E">
        <w:tab/>
      </w:r>
      <w:r w:rsidRPr="00987A4E">
        <w:tab/>
        <w:t xml:space="preserve">     Потпис </w:t>
      </w:r>
    </w:p>
    <w:p w:rsidR="00FF169B" w:rsidRPr="00375A98" w:rsidRDefault="00621486" w:rsidP="00987A4E">
      <w:pPr>
        <w:jc w:val="both"/>
        <w:rPr>
          <w:lang w:val="ru-RU"/>
        </w:rPr>
      </w:pPr>
      <w:r>
        <w:rPr>
          <w:lang w:val="sr-Cyrl-CS"/>
        </w:rPr>
        <w:t xml:space="preserve">                                                                                                                   </w:t>
      </w:r>
      <w:r w:rsidR="00841516" w:rsidRPr="00621486">
        <w:rPr>
          <w:lang w:val="ru-RU"/>
        </w:rPr>
        <w:t>овлашћеног лица:</w:t>
      </w:r>
    </w:p>
    <w:p w:rsidR="00375A98" w:rsidRDefault="00375A98" w:rsidP="00987A4E">
      <w:pPr>
        <w:jc w:val="both"/>
        <w:rPr>
          <w:lang w:val="ru-RU"/>
        </w:rPr>
      </w:pPr>
    </w:p>
    <w:p w:rsidR="00375A98" w:rsidRDefault="00375A98" w:rsidP="00987A4E">
      <w:pPr>
        <w:jc w:val="both"/>
        <w:rPr>
          <w:lang/>
        </w:rPr>
      </w:pPr>
    </w:p>
    <w:p w:rsidR="00210E51" w:rsidRDefault="00210E51" w:rsidP="00987A4E">
      <w:pPr>
        <w:jc w:val="both"/>
        <w:rPr>
          <w:lang/>
        </w:rPr>
      </w:pPr>
    </w:p>
    <w:p w:rsidR="00210E51" w:rsidRDefault="00210E51" w:rsidP="00987A4E">
      <w:pPr>
        <w:jc w:val="both"/>
        <w:rPr>
          <w:lang/>
        </w:rPr>
      </w:pPr>
    </w:p>
    <w:p w:rsidR="00210E51" w:rsidRDefault="00210E51" w:rsidP="00987A4E">
      <w:pPr>
        <w:jc w:val="both"/>
        <w:rPr>
          <w:lang/>
        </w:rPr>
      </w:pPr>
    </w:p>
    <w:p w:rsidR="00210E51" w:rsidRDefault="00210E51" w:rsidP="00987A4E">
      <w:pPr>
        <w:jc w:val="both"/>
        <w:rPr>
          <w:lang/>
        </w:rPr>
      </w:pPr>
    </w:p>
    <w:p w:rsidR="00210E51" w:rsidRDefault="00210E51" w:rsidP="00987A4E">
      <w:pPr>
        <w:jc w:val="both"/>
        <w:rPr>
          <w:lang/>
        </w:rPr>
      </w:pPr>
    </w:p>
    <w:p w:rsidR="00210E51" w:rsidRDefault="00210E51" w:rsidP="00987A4E">
      <w:pPr>
        <w:jc w:val="both"/>
        <w:rPr>
          <w:lang/>
        </w:rPr>
      </w:pPr>
    </w:p>
    <w:p w:rsidR="00210E51" w:rsidRDefault="00210E51" w:rsidP="00987A4E">
      <w:pPr>
        <w:jc w:val="both"/>
        <w:rPr>
          <w:lang/>
        </w:rPr>
      </w:pPr>
    </w:p>
    <w:p w:rsidR="00210E51" w:rsidRDefault="00210E51" w:rsidP="00987A4E">
      <w:pPr>
        <w:jc w:val="both"/>
        <w:rPr>
          <w:lang/>
        </w:rPr>
      </w:pPr>
    </w:p>
    <w:p w:rsidR="00210E51" w:rsidRPr="00210E51" w:rsidRDefault="00210E51" w:rsidP="00987A4E">
      <w:pPr>
        <w:jc w:val="both"/>
        <w:rPr>
          <w:lang/>
        </w:rPr>
      </w:pPr>
    </w:p>
    <w:p w:rsidR="00375A98" w:rsidRDefault="00375A98" w:rsidP="00987A4E">
      <w:pPr>
        <w:jc w:val="both"/>
        <w:rPr>
          <w:lang w:val="ru-RU"/>
        </w:rPr>
      </w:pPr>
    </w:p>
    <w:p w:rsidR="003D78BE" w:rsidRPr="00621486" w:rsidRDefault="003D78BE" w:rsidP="00987A4E">
      <w:pPr>
        <w:jc w:val="both"/>
        <w:rPr>
          <w:lang w:val="ru-RU"/>
        </w:rPr>
      </w:pPr>
      <w:r w:rsidRPr="00621486">
        <w:rPr>
          <w:lang w:val="ru-RU"/>
        </w:rPr>
        <w:lastRenderedPageBreak/>
        <w:t xml:space="preserve">Прилог </w:t>
      </w:r>
      <w:r w:rsidR="00C25B83" w:rsidRPr="00621486">
        <w:rPr>
          <w:lang w:val="ru-RU"/>
        </w:rPr>
        <w:t>7</w:t>
      </w:r>
      <w:r w:rsidRPr="00621486">
        <w:rPr>
          <w:lang w:val="ru-RU"/>
        </w:rPr>
        <w:t xml:space="preserve">. -  модел уговора </w:t>
      </w:r>
    </w:p>
    <w:p w:rsidR="003D78BE" w:rsidRPr="00621486" w:rsidRDefault="003D78BE" w:rsidP="00987A4E">
      <w:pPr>
        <w:jc w:val="both"/>
        <w:rPr>
          <w:lang w:val="ru-RU"/>
        </w:rPr>
      </w:pPr>
    </w:p>
    <w:p w:rsidR="004C3DC5" w:rsidRDefault="004C3DC5" w:rsidP="004C3DC5">
      <w:pPr>
        <w:jc w:val="both"/>
      </w:pPr>
      <w:r w:rsidRPr="00987A4E">
        <w:t xml:space="preserve">ПРЕДМЕТ ЈАВНЕ НАБАВКЕ: УСЛУГА ОДРЖАВАЊА СОФТВЕРА </w:t>
      </w:r>
    </w:p>
    <w:p w:rsidR="00210E51" w:rsidRPr="00210E51" w:rsidRDefault="00F33FDE" w:rsidP="00210E51">
      <w:pPr>
        <w:jc w:val="both"/>
        <w:rPr>
          <w:lang/>
        </w:rPr>
      </w:pPr>
      <w:r w:rsidRPr="00987A4E">
        <w:t xml:space="preserve">БРОЈ ЈАВНЕ НАБАВКЕ:   </w:t>
      </w:r>
      <w:r w:rsidR="00210E51">
        <w:rPr>
          <w:lang w:val="sr-Cyrl-CS"/>
        </w:rPr>
        <w:t>1-1.2.2/20</w:t>
      </w:r>
      <w:r w:rsidR="00210E51">
        <w:rPr>
          <w:lang/>
        </w:rPr>
        <w:t>20</w:t>
      </w:r>
    </w:p>
    <w:p w:rsidR="00C74590" w:rsidRPr="008E548B" w:rsidRDefault="00C74590" w:rsidP="00C74590">
      <w:pPr>
        <w:jc w:val="both"/>
        <w:rPr>
          <w:lang w:val="sr-Cyrl-CS"/>
        </w:rPr>
      </w:pPr>
    </w:p>
    <w:p w:rsidR="00EE1807" w:rsidRPr="00987A4E" w:rsidRDefault="00EE1807" w:rsidP="00987A4E">
      <w:pPr>
        <w:jc w:val="both"/>
      </w:pPr>
    </w:p>
    <w:tbl>
      <w:tblPr>
        <w:tblW w:w="10602" w:type="dxa"/>
        <w:jc w:val="center"/>
        <w:tblInd w:w="-348" w:type="dxa"/>
        <w:tblBorders>
          <w:bottom w:val="single" w:sz="12" w:space="0" w:color="FF0000"/>
        </w:tblBorders>
        <w:tblLook w:val="01E0"/>
      </w:tblPr>
      <w:tblGrid>
        <w:gridCol w:w="1482"/>
        <w:gridCol w:w="4560"/>
        <w:gridCol w:w="4560"/>
      </w:tblGrid>
      <w:tr w:rsidR="00713A6A" w:rsidRPr="00987A4E">
        <w:trPr>
          <w:jc w:val="center"/>
        </w:trPr>
        <w:tc>
          <w:tcPr>
            <w:tcW w:w="1482" w:type="dxa"/>
          </w:tcPr>
          <w:p w:rsidR="00713A6A" w:rsidRPr="00987A4E" w:rsidRDefault="00713A6A" w:rsidP="00987A4E">
            <w:pPr>
              <w:jc w:val="both"/>
            </w:pPr>
          </w:p>
        </w:tc>
        <w:tc>
          <w:tcPr>
            <w:tcW w:w="4560" w:type="dxa"/>
            <w:vAlign w:val="bottom"/>
          </w:tcPr>
          <w:p w:rsidR="00713A6A" w:rsidRPr="00987A4E" w:rsidRDefault="00713A6A" w:rsidP="00987A4E">
            <w:pPr>
              <w:jc w:val="both"/>
            </w:pPr>
          </w:p>
        </w:tc>
        <w:tc>
          <w:tcPr>
            <w:tcW w:w="4560" w:type="dxa"/>
          </w:tcPr>
          <w:p w:rsidR="00713A6A" w:rsidRPr="00987A4E" w:rsidRDefault="00713A6A" w:rsidP="00987A4E">
            <w:pPr>
              <w:jc w:val="both"/>
            </w:pPr>
          </w:p>
        </w:tc>
      </w:tr>
    </w:tbl>
    <w:p w:rsidR="0064236E" w:rsidRPr="00987A4E" w:rsidRDefault="0064236E" w:rsidP="00987A4E">
      <w:pPr>
        <w:jc w:val="both"/>
      </w:pPr>
    </w:p>
    <w:p w:rsidR="0048534F" w:rsidRPr="004C77BA" w:rsidRDefault="0070573F" w:rsidP="004C77BA">
      <w:pPr>
        <w:jc w:val="center"/>
        <w:rPr>
          <w:b/>
        </w:rPr>
      </w:pPr>
      <w:r w:rsidRPr="004C77BA">
        <w:rPr>
          <w:b/>
        </w:rPr>
        <w:t>УГОВОР О ЈАВНОЈ НАБАВЦИ</w:t>
      </w:r>
    </w:p>
    <w:p w:rsidR="0064236E" w:rsidRPr="004C77BA" w:rsidRDefault="00D06234" w:rsidP="000A44F3">
      <w:pPr>
        <w:jc w:val="both"/>
        <w:rPr>
          <w:b/>
          <w:lang w:val="ru-RU"/>
        </w:rPr>
      </w:pPr>
      <w:r w:rsidRPr="00987A4E">
        <w:t>УСЛУГА ОДРЖАВАЊА СОФТВЕРА</w:t>
      </w:r>
      <w:r>
        <w:rPr>
          <w:lang w:val="sr-Cyrl-CS"/>
        </w:rPr>
        <w:t>, а за софтвере који чине ,</w:t>
      </w:r>
      <w:r w:rsidRPr="00987A4E">
        <w:t xml:space="preserve">"NexTBIZ“ </w:t>
      </w:r>
      <w:r>
        <w:rPr>
          <w:lang w:val="sr-Cyrl-CS"/>
        </w:rPr>
        <w:t>пословни програмски  пакет</w:t>
      </w:r>
      <w:r>
        <w:t xml:space="preserve"> </w:t>
      </w:r>
      <w:r>
        <w:rPr>
          <w:lang w:val="sr-Cyrl-CS"/>
        </w:rPr>
        <w:t>и то: ''</w:t>
      </w:r>
      <w:r>
        <w:t>Nex TFIK</w:t>
      </w:r>
      <w:r>
        <w:rPr>
          <w:lang w:val="sr-Cyrl-CS"/>
        </w:rPr>
        <w:t xml:space="preserve">'' и </w:t>
      </w:r>
      <w:r w:rsidRPr="009B5FDF">
        <w:t>“NexTZU“</w:t>
      </w:r>
      <w:r>
        <w:rPr>
          <w:b/>
        </w:rPr>
        <w:t xml:space="preserve"> </w:t>
      </w:r>
      <w:r>
        <w:rPr>
          <w:lang w:val="sr-Cyrl-CS"/>
        </w:rPr>
        <w:t>софтвери</w:t>
      </w:r>
    </w:p>
    <w:p w:rsidR="00427B05" w:rsidRPr="004C77BA" w:rsidRDefault="00427B05" w:rsidP="00987A4E">
      <w:pPr>
        <w:jc w:val="both"/>
        <w:rPr>
          <w:lang w:val="ru-RU"/>
        </w:rPr>
      </w:pPr>
    </w:p>
    <w:p w:rsidR="00675FA1" w:rsidRPr="004C77BA" w:rsidRDefault="00675FA1" w:rsidP="00987A4E">
      <w:pPr>
        <w:jc w:val="both"/>
        <w:rPr>
          <w:lang w:val="ru-RU"/>
        </w:rPr>
      </w:pPr>
      <w:r w:rsidRPr="004C77BA">
        <w:rPr>
          <w:lang w:val="ru-RU"/>
        </w:rPr>
        <w:t>Закључен између:</w:t>
      </w:r>
    </w:p>
    <w:p w:rsidR="00675FA1" w:rsidRPr="004C77BA" w:rsidRDefault="00675FA1" w:rsidP="00987A4E">
      <w:pPr>
        <w:jc w:val="both"/>
        <w:rPr>
          <w:lang w:val="ru-RU"/>
        </w:rPr>
      </w:pPr>
    </w:p>
    <w:p w:rsidR="00675FA1" w:rsidRPr="004C77BA" w:rsidRDefault="00675FA1" w:rsidP="00987A4E">
      <w:pPr>
        <w:jc w:val="both"/>
        <w:rPr>
          <w:lang w:val="ru-RU"/>
        </w:rPr>
      </w:pPr>
      <w:r w:rsidRPr="004C77BA">
        <w:rPr>
          <w:lang w:val="ru-RU"/>
        </w:rPr>
        <w:t xml:space="preserve">   </w:t>
      </w:r>
    </w:p>
    <w:p w:rsidR="00C74590" w:rsidRPr="00C74590" w:rsidRDefault="00675FA1" w:rsidP="00C74590">
      <w:pPr>
        <w:widowControl w:val="0"/>
        <w:tabs>
          <w:tab w:val="left" w:pos="8920"/>
        </w:tabs>
        <w:overflowPunct w:val="0"/>
        <w:autoSpaceDE w:val="0"/>
        <w:autoSpaceDN w:val="0"/>
        <w:adjustRightInd w:val="0"/>
        <w:ind w:right="440"/>
        <w:jc w:val="both"/>
        <w:rPr>
          <w:lang w:val="sr-Cyrl-CS"/>
        </w:rPr>
      </w:pPr>
      <w:r w:rsidRPr="004C77BA">
        <w:rPr>
          <w:lang w:val="ru-RU"/>
        </w:rPr>
        <w:t xml:space="preserve">1. </w:t>
      </w:r>
      <w:r w:rsidR="00C74590" w:rsidRPr="00412449">
        <w:rPr>
          <w:highlight w:val="lightGray"/>
          <w:lang w:val="sr-Cyrl-CS"/>
        </w:rPr>
        <w:t>Дом здравља ''Др Верољуб Цакић'' Мајданпек</w:t>
      </w:r>
      <w:r w:rsidR="00C74590" w:rsidRPr="00412449">
        <w:rPr>
          <w:highlight w:val="lightGray"/>
        </w:rPr>
        <w:t xml:space="preserve"> </w:t>
      </w:r>
      <w:r w:rsidR="00C74590" w:rsidRPr="00412449">
        <w:rPr>
          <w:highlight w:val="lightGray"/>
          <w:lang w:val="sr-Cyrl-CS"/>
        </w:rPr>
        <w:t xml:space="preserve">, Капетанска </w:t>
      </w:r>
      <w:r w:rsidR="00C74590">
        <w:rPr>
          <w:highlight w:val="lightGray"/>
          <w:lang w:val="sr-Latn-CS"/>
        </w:rPr>
        <w:t>30</w:t>
      </w:r>
      <w:r w:rsidR="00C74590" w:rsidRPr="00412449">
        <w:rPr>
          <w:highlight w:val="lightGray"/>
          <w:lang w:val="sr-Cyrl-CS"/>
        </w:rPr>
        <w:t xml:space="preserve"> </w:t>
      </w:r>
      <w:r w:rsidR="00C74590" w:rsidRPr="00412449">
        <w:rPr>
          <w:lang w:val="sr-Cyrl-CS"/>
        </w:rPr>
        <w:t xml:space="preserve">кога заступа директор </w:t>
      </w:r>
      <w:r w:rsidR="00210E51">
        <w:rPr>
          <w:lang/>
        </w:rPr>
        <w:t>др Драгам Фудуловић</w:t>
      </w:r>
      <w:r w:rsidR="00C74590">
        <w:t xml:space="preserve"> </w:t>
      </w:r>
      <w:r w:rsidR="00C74590">
        <w:rPr>
          <w:lang w:val="sr-Cyrl-CS"/>
        </w:rPr>
        <w:t>(у даљем тексту наручилац услуге)</w:t>
      </w:r>
    </w:p>
    <w:p w:rsidR="00C74590" w:rsidRPr="00412449" w:rsidRDefault="00C74590" w:rsidP="00C74590">
      <w:pPr>
        <w:widowControl w:val="0"/>
        <w:autoSpaceDE w:val="0"/>
        <w:autoSpaceDN w:val="0"/>
        <w:adjustRightInd w:val="0"/>
        <w:ind w:left="660" w:hanging="660"/>
        <w:jc w:val="both"/>
        <w:rPr>
          <w:lang w:val="sr-Cyrl-CS"/>
        </w:rPr>
      </w:pPr>
      <w:r w:rsidRPr="00412449">
        <w:t xml:space="preserve">Матични број: </w:t>
      </w:r>
      <w:r w:rsidRPr="00412449">
        <w:rPr>
          <w:lang w:val="sr-Cyrl-CS"/>
        </w:rPr>
        <w:t>17665537</w:t>
      </w:r>
    </w:p>
    <w:p w:rsidR="00C74590" w:rsidRPr="00412449" w:rsidRDefault="00C74590" w:rsidP="00C74590">
      <w:pPr>
        <w:widowControl w:val="0"/>
        <w:autoSpaceDE w:val="0"/>
        <w:autoSpaceDN w:val="0"/>
        <w:adjustRightInd w:val="0"/>
        <w:ind w:left="660" w:hanging="660"/>
        <w:jc w:val="both"/>
        <w:rPr>
          <w:lang w:val="sr-Cyrl-CS"/>
        </w:rPr>
      </w:pPr>
      <w:r w:rsidRPr="00412449">
        <w:t>ПИБ</w:t>
      </w:r>
      <w:r w:rsidRPr="00412449">
        <w:rPr>
          <w:lang w:val="sr-Cyrl-CS"/>
        </w:rPr>
        <w:t>104730130</w:t>
      </w:r>
    </w:p>
    <w:p w:rsidR="00C74590" w:rsidRPr="00412449" w:rsidRDefault="00C74590" w:rsidP="00C74590">
      <w:pPr>
        <w:widowControl w:val="0"/>
        <w:autoSpaceDE w:val="0"/>
        <w:autoSpaceDN w:val="0"/>
        <w:adjustRightInd w:val="0"/>
        <w:ind w:left="660" w:hanging="660"/>
        <w:jc w:val="both"/>
      </w:pPr>
      <w:r w:rsidRPr="00412449">
        <w:t>Број рачуна</w:t>
      </w:r>
      <w:r w:rsidRPr="00412449">
        <w:rPr>
          <w:lang w:val="sr-Cyrl-CS"/>
        </w:rPr>
        <w:t xml:space="preserve"> 840-729661-47</w:t>
      </w:r>
      <w:r w:rsidRPr="00412449">
        <w:t xml:space="preserve"> који се води код Управе за трезор</w:t>
      </w:r>
    </w:p>
    <w:p w:rsidR="00675FA1" w:rsidRPr="00987A4E" w:rsidRDefault="00675FA1" w:rsidP="00C74590">
      <w:pPr>
        <w:jc w:val="both"/>
      </w:pPr>
      <w:r w:rsidRPr="00987A4E">
        <w:t>и</w:t>
      </w:r>
    </w:p>
    <w:p w:rsidR="00675FA1" w:rsidRPr="00987A4E" w:rsidRDefault="00675FA1" w:rsidP="00987A4E">
      <w:pPr>
        <w:jc w:val="both"/>
      </w:pPr>
    </w:p>
    <w:p w:rsidR="00675FA1" w:rsidRPr="00987A4E" w:rsidRDefault="00675FA1" w:rsidP="00987A4E">
      <w:pPr>
        <w:jc w:val="both"/>
      </w:pPr>
      <w:r w:rsidRPr="00987A4E">
        <w:t xml:space="preserve">2. ____________________________________________ из ___________________, Ул._____________________________________, кога заступа ___________________________( у даљем тексту: Испоручилац). </w:t>
      </w:r>
    </w:p>
    <w:p w:rsidR="00675FA1" w:rsidRPr="00987A4E" w:rsidRDefault="00675FA1" w:rsidP="00987A4E">
      <w:pPr>
        <w:jc w:val="both"/>
      </w:pPr>
      <w:r w:rsidRPr="00987A4E">
        <w:t>- матични број: ______________</w:t>
      </w:r>
    </w:p>
    <w:p w:rsidR="00675FA1" w:rsidRPr="00987A4E" w:rsidRDefault="00675FA1" w:rsidP="00987A4E">
      <w:pPr>
        <w:jc w:val="both"/>
      </w:pPr>
      <w:r w:rsidRPr="00987A4E">
        <w:t>- текући рачун: ______________</w:t>
      </w:r>
    </w:p>
    <w:p w:rsidR="00675FA1" w:rsidRPr="00987A4E" w:rsidRDefault="00675FA1" w:rsidP="00987A4E">
      <w:pPr>
        <w:jc w:val="both"/>
      </w:pPr>
      <w:r w:rsidRPr="00987A4E">
        <w:t>- ПИБ: _____________________</w:t>
      </w:r>
    </w:p>
    <w:p w:rsidR="00675FA1" w:rsidRPr="00987A4E" w:rsidRDefault="00675FA1" w:rsidP="00987A4E">
      <w:pPr>
        <w:jc w:val="both"/>
      </w:pPr>
    </w:p>
    <w:p w:rsidR="00675FA1" w:rsidRPr="00987A4E" w:rsidRDefault="00675FA1" w:rsidP="00987A4E">
      <w:pPr>
        <w:jc w:val="both"/>
      </w:pPr>
    </w:p>
    <w:p w:rsidR="00675FA1" w:rsidRPr="00987A4E" w:rsidRDefault="00675FA1" w:rsidP="00987A4E">
      <w:pPr>
        <w:jc w:val="both"/>
      </w:pPr>
      <w:r w:rsidRPr="00987A4E">
        <w:t>АКО ЈЕ ДАТА ЗАЈЕДНИЧКА ПОНУДА/ ПОНУДА ГРУПЕ ПОНУЂАЧА</w:t>
      </w:r>
    </w:p>
    <w:p w:rsidR="00675FA1" w:rsidRPr="00987A4E" w:rsidRDefault="00675FA1" w:rsidP="00987A4E">
      <w:pPr>
        <w:jc w:val="both"/>
      </w:pPr>
    </w:p>
    <w:p w:rsidR="00675FA1" w:rsidRPr="00987A4E" w:rsidRDefault="00675FA1" w:rsidP="00987A4E">
      <w:pPr>
        <w:jc w:val="both"/>
      </w:pPr>
      <w:r w:rsidRPr="00987A4E">
        <w:t>2.___________________________________________________ из _____________________Ул.____________________________</w:t>
      </w:r>
    </w:p>
    <w:p w:rsidR="00675FA1" w:rsidRPr="00987A4E" w:rsidRDefault="00675FA1" w:rsidP="00987A4E">
      <w:pPr>
        <w:jc w:val="both"/>
      </w:pPr>
    </w:p>
    <w:p w:rsidR="00675FA1" w:rsidRPr="00987A4E" w:rsidRDefault="00675FA1" w:rsidP="00987A4E">
      <w:pPr>
        <w:jc w:val="both"/>
      </w:pPr>
      <w:r w:rsidRPr="00987A4E">
        <w:t>матични број: ______________</w:t>
      </w:r>
    </w:p>
    <w:p w:rsidR="00675FA1" w:rsidRPr="00987A4E" w:rsidRDefault="00675FA1" w:rsidP="00987A4E">
      <w:pPr>
        <w:jc w:val="both"/>
      </w:pPr>
      <w:r w:rsidRPr="00987A4E">
        <w:t>текући рачун: ______________</w:t>
      </w:r>
    </w:p>
    <w:p w:rsidR="00675FA1" w:rsidRPr="00987A4E" w:rsidRDefault="00675FA1" w:rsidP="00987A4E">
      <w:pPr>
        <w:jc w:val="both"/>
      </w:pPr>
      <w:r w:rsidRPr="00987A4E">
        <w:t>ПИБ: _____________________</w:t>
      </w:r>
    </w:p>
    <w:p w:rsidR="00675FA1" w:rsidRPr="00987A4E" w:rsidRDefault="00675FA1" w:rsidP="00987A4E">
      <w:pPr>
        <w:jc w:val="both"/>
      </w:pPr>
    </w:p>
    <w:p w:rsidR="00675FA1" w:rsidRPr="00987A4E" w:rsidRDefault="00675FA1" w:rsidP="00987A4E">
      <w:pPr>
        <w:jc w:val="both"/>
      </w:pPr>
      <w:r w:rsidRPr="00987A4E">
        <w:t>3. ___________________________________________________ из _____________________Ул.____________________________</w:t>
      </w:r>
    </w:p>
    <w:p w:rsidR="00675FA1" w:rsidRPr="00987A4E" w:rsidRDefault="00675FA1" w:rsidP="00987A4E">
      <w:pPr>
        <w:jc w:val="both"/>
      </w:pPr>
    </w:p>
    <w:p w:rsidR="00675FA1" w:rsidRPr="00987A4E" w:rsidRDefault="00675FA1" w:rsidP="00987A4E">
      <w:pPr>
        <w:jc w:val="both"/>
      </w:pPr>
      <w:r w:rsidRPr="00987A4E">
        <w:t>матични број: ______________</w:t>
      </w:r>
    </w:p>
    <w:p w:rsidR="00675FA1" w:rsidRPr="00987A4E" w:rsidRDefault="00675FA1" w:rsidP="00987A4E">
      <w:pPr>
        <w:jc w:val="both"/>
      </w:pPr>
      <w:r w:rsidRPr="00987A4E">
        <w:t>текући рачун: ______________</w:t>
      </w:r>
    </w:p>
    <w:p w:rsidR="00675FA1" w:rsidRPr="00987A4E" w:rsidRDefault="00675FA1" w:rsidP="00987A4E">
      <w:pPr>
        <w:jc w:val="both"/>
      </w:pPr>
      <w:r w:rsidRPr="00987A4E">
        <w:t>ПИБ: _____________________</w:t>
      </w:r>
    </w:p>
    <w:p w:rsidR="0097542D" w:rsidRDefault="0097542D" w:rsidP="00987A4E">
      <w:pPr>
        <w:jc w:val="both"/>
        <w:rPr>
          <w:lang w:val="sr-Cyrl-CS"/>
        </w:rPr>
      </w:pPr>
    </w:p>
    <w:p w:rsidR="00621486" w:rsidRPr="00621486" w:rsidRDefault="00621486" w:rsidP="00987A4E">
      <w:pPr>
        <w:jc w:val="both"/>
        <w:rPr>
          <w:lang w:val="sr-Cyrl-CS"/>
        </w:rPr>
      </w:pPr>
    </w:p>
    <w:p w:rsidR="0064236E" w:rsidRPr="00621486" w:rsidRDefault="0097542D" w:rsidP="00987A4E">
      <w:pPr>
        <w:jc w:val="both"/>
        <w:rPr>
          <w:lang w:val="ru-RU"/>
        </w:rPr>
      </w:pPr>
      <w:r w:rsidRPr="00621486">
        <w:rPr>
          <w:lang w:val="ru-RU"/>
        </w:rPr>
        <w:t xml:space="preserve">Усвојена понуда:   </w:t>
      </w:r>
      <w:r w:rsidR="003D78BE" w:rsidRPr="00621486">
        <w:rPr>
          <w:lang w:val="ru-RU"/>
        </w:rPr>
        <w:t xml:space="preserve"> </w:t>
      </w:r>
      <w:r w:rsidR="00621486">
        <w:rPr>
          <w:lang w:val="ru-RU"/>
        </w:rPr>
        <w:t>број_________</w:t>
      </w:r>
      <w:r w:rsidRPr="00621486">
        <w:rPr>
          <w:lang w:val="ru-RU"/>
        </w:rPr>
        <w:t xml:space="preserve"> од </w:t>
      </w:r>
      <w:r w:rsidR="00621486">
        <w:rPr>
          <w:lang w:val="ru-RU"/>
        </w:rPr>
        <w:t>___________</w:t>
      </w:r>
      <w:r w:rsidRPr="00621486">
        <w:rPr>
          <w:lang w:val="ru-RU"/>
        </w:rPr>
        <w:t>године</w:t>
      </w:r>
      <w:r w:rsidR="00675FA1" w:rsidRPr="00621486">
        <w:rPr>
          <w:lang w:val="ru-RU"/>
        </w:rPr>
        <w:t xml:space="preserve"> (уписати број понуде и датум)</w:t>
      </w:r>
      <w:r w:rsidR="00701BCF" w:rsidRPr="00621486">
        <w:rPr>
          <w:lang w:val="ru-RU"/>
        </w:rPr>
        <w:t xml:space="preserve"> </w:t>
      </w:r>
    </w:p>
    <w:p w:rsidR="00EE1807" w:rsidRDefault="00EE1807" w:rsidP="00987A4E">
      <w:pPr>
        <w:jc w:val="both"/>
        <w:rPr>
          <w:lang w:val="sr-Cyrl-CS"/>
        </w:rPr>
      </w:pPr>
    </w:p>
    <w:p w:rsidR="00294928" w:rsidRPr="00DC71B5" w:rsidRDefault="00294928" w:rsidP="00987A4E">
      <w:pPr>
        <w:jc w:val="both"/>
      </w:pPr>
    </w:p>
    <w:p w:rsidR="00EE1807" w:rsidRPr="004C77BA" w:rsidRDefault="00EE1807" w:rsidP="004C77BA">
      <w:pPr>
        <w:jc w:val="center"/>
        <w:rPr>
          <w:b/>
        </w:rPr>
      </w:pPr>
      <w:r w:rsidRPr="004C77BA">
        <w:rPr>
          <w:b/>
        </w:rPr>
        <w:t>ПРЕДМЕТ УГОВОРА</w:t>
      </w:r>
    </w:p>
    <w:p w:rsidR="00EE1807" w:rsidRPr="00987A4E" w:rsidRDefault="00EE1807" w:rsidP="004C77BA">
      <w:pPr>
        <w:jc w:val="center"/>
      </w:pPr>
      <w:r w:rsidRPr="00987A4E">
        <w:t>Члан 1.</w:t>
      </w:r>
    </w:p>
    <w:p w:rsidR="00EE1807" w:rsidRPr="00987A4E" w:rsidRDefault="00EE1807" w:rsidP="00987A4E">
      <w:pPr>
        <w:jc w:val="both"/>
      </w:pPr>
    </w:p>
    <w:p w:rsidR="00EE1807" w:rsidRPr="004C77BA" w:rsidRDefault="00EE1807" w:rsidP="00987A4E">
      <w:pPr>
        <w:jc w:val="both"/>
        <w:rPr>
          <w:lang w:val="sr-Cyrl-CS"/>
        </w:rPr>
      </w:pPr>
      <w:r w:rsidRPr="00987A4E">
        <w:lastRenderedPageBreak/>
        <w:t>Предмет овог Уговора је одржавање</w:t>
      </w:r>
      <w:r w:rsidR="000A44F3">
        <w:rPr>
          <w:lang w:val="sr-Cyrl-CS"/>
        </w:rPr>
        <w:t xml:space="preserve"> софтвера који чине </w:t>
      </w:r>
      <w:r w:rsidRPr="00987A4E">
        <w:t xml:space="preserve"> NexTBIZ</w:t>
      </w:r>
      <w:r w:rsidR="000A44F3">
        <w:rPr>
          <w:lang w:val="sr-Cyrl-CS"/>
        </w:rPr>
        <w:t xml:space="preserve"> пословни програмски пактет</w:t>
      </w:r>
      <w:r w:rsidRPr="00987A4E">
        <w:t xml:space="preserve"> </w:t>
      </w:r>
      <w:r w:rsidR="004C3DC5">
        <w:t>и</w:t>
      </w:r>
      <w:r w:rsidR="000A44F3">
        <w:rPr>
          <w:lang w:val="sr-Cyrl-CS"/>
        </w:rPr>
        <w:t xml:space="preserve"> то: </w:t>
      </w:r>
      <w:r w:rsidR="000A44F3">
        <w:rPr>
          <w:noProof/>
          <w:lang w:val="sr-Cyrl-CS"/>
        </w:rPr>
        <w:t xml:space="preserve">Nex TFIK и </w:t>
      </w:r>
      <w:r w:rsidR="004C3DC5">
        <w:t xml:space="preserve"> NexTZU</w:t>
      </w:r>
      <w:r w:rsidR="004C3DC5" w:rsidRPr="00987A4E">
        <w:t xml:space="preserve"> </w:t>
      </w:r>
      <w:r w:rsidR="000A44F3">
        <w:t>софтвер</w:t>
      </w:r>
      <w:r w:rsidRPr="00987A4E">
        <w:t xml:space="preserve"> које је Извршилац инсталирао и увео код Наручиоца.</w:t>
      </w:r>
    </w:p>
    <w:p w:rsidR="00EE1807" w:rsidRPr="00987A4E" w:rsidRDefault="00EE1807" w:rsidP="00987A4E">
      <w:pPr>
        <w:jc w:val="both"/>
      </w:pPr>
      <w:r w:rsidRPr="00987A4E">
        <w:t xml:space="preserve">Одржавање софтвера подразумева испоруку нових верзија </w:t>
      </w:r>
      <w:r w:rsidR="00495F64" w:rsidRPr="00987A4E">
        <w:t>NexTBIZ</w:t>
      </w:r>
      <w:r w:rsidR="00495F64">
        <w:rPr>
          <w:noProof/>
          <w:lang w:val="sr-Cyrl-CS"/>
        </w:rPr>
        <w:t xml:space="preserve"> пословног програмског пакета и то </w:t>
      </w:r>
      <w:r w:rsidR="000A44F3">
        <w:rPr>
          <w:noProof/>
          <w:lang w:val="sr-Cyrl-CS"/>
        </w:rPr>
        <w:t xml:space="preserve">Nex TFIK и </w:t>
      </w:r>
      <w:r w:rsidR="000A44F3">
        <w:t xml:space="preserve"> NexTZU</w:t>
      </w:r>
      <w:r w:rsidR="000A44F3" w:rsidRPr="00987A4E">
        <w:t xml:space="preserve"> </w:t>
      </w:r>
      <w:r w:rsidRPr="00987A4E">
        <w:t>софтвера и следеће услуге:</w:t>
      </w:r>
    </w:p>
    <w:p w:rsidR="00EE1807" w:rsidRPr="00987A4E" w:rsidRDefault="00EE1807" w:rsidP="00987A4E">
      <w:pPr>
        <w:jc w:val="both"/>
      </w:pPr>
      <w:r w:rsidRPr="00987A4E">
        <w:t>Обука корисника за функције програма које су измењене због промене прописа</w:t>
      </w:r>
    </w:p>
    <w:p w:rsidR="005668DA" w:rsidRPr="004C77BA" w:rsidRDefault="00EE1807" w:rsidP="00987A4E">
      <w:pPr>
        <w:jc w:val="both"/>
        <w:rPr>
          <w:lang w:val="sr-Cyrl-CS"/>
        </w:rPr>
      </w:pPr>
      <w:r w:rsidRPr="004C77BA">
        <w:rPr>
          <w:lang w:val="ru-RU"/>
        </w:rPr>
        <w:t xml:space="preserve">Подршка корисницима при отклањању проблема у коришћењу </w:t>
      </w:r>
      <w:r w:rsidR="00495F64">
        <w:rPr>
          <w:noProof/>
          <w:lang w:val="sr-Cyrl-CS"/>
        </w:rPr>
        <w:t>Nex TFIK</w:t>
      </w:r>
      <w:r w:rsidR="004C3DC5" w:rsidRPr="004C3DC5">
        <w:t xml:space="preserve"> </w:t>
      </w:r>
      <w:r w:rsidR="004C3DC5">
        <w:t>и NexTZU</w:t>
      </w:r>
      <w:r w:rsidRPr="004C77BA">
        <w:rPr>
          <w:lang w:val="ru-RU"/>
        </w:rPr>
        <w:t xml:space="preserve"> софтвера</w:t>
      </w:r>
      <w:r w:rsidR="000A44F3">
        <w:rPr>
          <w:lang w:val="ru-RU"/>
        </w:rPr>
        <w:t xml:space="preserve"> који чине </w:t>
      </w:r>
      <w:r w:rsidR="000A44F3" w:rsidRPr="00987A4E">
        <w:t>NexTBIZ</w:t>
      </w:r>
      <w:r w:rsidR="000A44F3">
        <w:rPr>
          <w:lang w:val="ru-RU"/>
        </w:rPr>
        <w:t xml:space="preserve"> пословни програмски пакет.</w:t>
      </w:r>
    </w:p>
    <w:p w:rsidR="005668DA" w:rsidRPr="004C77BA" w:rsidRDefault="005668DA" w:rsidP="00987A4E">
      <w:pPr>
        <w:jc w:val="both"/>
        <w:rPr>
          <w:lang w:val="ru-RU"/>
        </w:rPr>
      </w:pPr>
    </w:p>
    <w:p w:rsidR="00EE1807" w:rsidRPr="00987A4E" w:rsidRDefault="00EE1807" w:rsidP="004C77BA">
      <w:pPr>
        <w:jc w:val="center"/>
      </w:pPr>
      <w:r w:rsidRPr="00987A4E">
        <w:t>ЦЕНЕ И НАЧИН ПЛАЋАЊА</w:t>
      </w:r>
    </w:p>
    <w:p w:rsidR="00EE1807" w:rsidRDefault="00EE1807" w:rsidP="00F50803">
      <w:pPr>
        <w:jc w:val="center"/>
        <w:rPr>
          <w:lang w:val="sr-Cyrl-CS"/>
        </w:rPr>
      </w:pPr>
      <w:r w:rsidRPr="00987A4E">
        <w:t>Члан 2.</w:t>
      </w:r>
    </w:p>
    <w:p w:rsidR="00024B6E" w:rsidRPr="00024B6E" w:rsidRDefault="00024B6E" w:rsidP="00F50803">
      <w:pPr>
        <w:jc w:val="center"/>
        <w:rPr>
          <w:lang w:val="sr-Cyrl-CS"/>
        </w:rPr>
      </w:pPr>
    </w:p>
    <w:p w:rsidR="00024B6E" w:rsidRPr="00294928" w:rsidRDefault="00024B6E" w:rsidP="00024B6E">
      <w:pPr>
        <w:jc w:val="both"/>
        <w:rPr>
          <w:lang w:val="sr-Cyrl-CS"/>
        </w:rPr>
      </w:pPr>
      <w:r>
        <w:rPr>
          <w:lang w:val="sr-Cyrl-CS"/>
        </w:rPr>
        <w:t>Укупна вредност услуге за период од годину дана____________________________ динара без ПДВ-а, односно са ПДВ-ом_________________динара.</w:t>
      </w:r>
    </w:p>
    <w:p w:rsidR="00024B6E" w:rsidRPr="00024B6E" w:rsidRDefault="00024B6E" w:rsidP="00F50803">
      <w:pPr>
        <w:jc w:val="center"/>
        <w:rPr>
          <w:lang w:val="ru-RU"/>
        </w:rPr>
      </w:pPr>
    </w:p>
    <w:p w:rsidR="00EE1807" w:rsidRPr="004C77BA" w:rsidRDefault="00EE1807" w:rsidP="00987A4E">
      <w:pPr>
        <w:jc w:val="both"/>
        <w:rPr>
          <w:lang w:val="ru-RU"/>
        </w:rPr>
      </w:pPr>
      <w:r w:rsidRPr="004C77BA">
        <w:rPr>
          <w:lang w:val="ru-RU"/>
        </w:rPr>
        <w:t>Цена одржавања из Члана 1. овог Уговора утврђуј</w:t>
      </w:r>
      <w:r w:rsidRPr="00987A4E">
        <w:t>e</w:t>
      </w:r>
      <w:r w:rsidR="00F50803">
        <w:rPr>
          <w:lang w:val="ru-RU"/>
        </w:rPr>
        <w:t xml:space="preserve"> се у месечним ратама од </w:t>
      </w:r>
      <w:r w:rsidRPr="004C77BA">
        <w:rPr>
          <w:lang w:val="ru-RU"/>
        </w:rPr>
        <w:t>____________  динара</w:t>
      </w:r>
      <w:r w:rsidRPr="004C77BA">
        <w:rPr>
          <w:lang w:val="ru-RU"/>
        </w:rPr>
        <w:tab/>
        <w:t xml:space="preserve"> без</w:t>
      </w:r>
      <w:r w:rsidR="00675FA1" w:rsidRPr="004C77BA">
        <w:rPr>
          <w:lang w:val="ru-RU"/>
        </w:rPr>
        <w:t xml:space="preserve"> обрачунатог</w:t>
      </w:r>
      <w:r w:rsidR="00F50803">
        <w:rPr>
          <w:lang w:val="ru-RU"/>
        </w:rPr>
        <w:t xml:space="preserve"> ПДВ-а .</w:t>
      </w:r>
    </w:p>
    <w:p w:rsidR="00EE1807" w:rsidRPr="004C77BA" w:rsidRDefault="00EE1807" w:rsidP="00987A4E">
      <w:pPr>
        <w:jc w:val="both"/>
        <w:rPr>
          <w:lang w:val="ru-RU"/>
        </w:rPr>
      </w:pPr>
    </w:p>
    <w:p w:rsidR="00EE1807" w:rsidRDefault="00EE1807" w:rsidP="00987A4E">
      <w:pPr>
        <w:jc w:val="both"/>
        <w:rPr>
          <w:lang w:val="sr-Cyrl-CS"/>
        </w:rPr>
      </w:pPr>
      <w:r w:rsidRPr="00987A4E">
        <w:t xml:space="preserve">Цена одржавања са порезом на додату вредност је ________________ динара. </w:t>
      </w:r>
    </w:p>
    <w:p w:rsidR="00EE1807" w:rsidRPr="00024B6E" w:rsidRDefault="00EE1807" w:rsidP="00987A4E">
      <w:pPr>
        <w:jc w:val="both"/>
        <w:rPr>
          <w:lang w:val="sr-Cyrl-CS"/>
        </w:rPr>
      </w:pPr>
    </w:p>
    <w:p w:rsidR="00EE1807" w:rsidRPr="00F50803" w:rsidRDefault="00EE1807" w:rsidP="00987A4E">
      <w:pPr>
        <w:jc w:val="both"/>
        <w:rPr>
          <w:lang w:val="ru-RU"/>
        </w:rPr>
      </w:pPr>
      <w:r w:rsidRPr="00F50803">
        <w:rPr>
          <w:lang w:val="ru-RU"/>
        </w:rPr>
        <w:t xml:space="preserve">Наручилац, на основу испостављених фактура Извршиоца, уплаћује наведени износ на текући рачун Извршиоца, најкасније </w:t>
      </w:r>
      <w:r w:rsidR="00F50803">
        <w:rPr>
          <w:lang w:val="sr-Cyrl-CS"/>
        </w:rPr>
        <w:t>_______</w:t>
      </w:r>
      <w:r w:rsidRPr="00F50803">
        <w:rPr>
          <w:lang w:val="ru-RU"/>
        </w:rPr>
        <w:t xml:space="preserve"> дана од дана пријема фактуре. </w:t>
      </w:r>
    </w:p>
    <w:p w:rsidR="005668DA" w:rsidRPr="00F50803" w:rsidRDefault="00EE1807" w:rsidP="00987A4E">
      <w:pPr>
        <w:jc w:val="both"/>
        <w:rPr>
          <w:lang w:val="sr-Cyrl-CS"/>
        </w:rPr>
      </w:pPr>
      <w:r w:rsidRPr="00F50803">
        <w:rPr>
          <w:lang w:val="ru-RU"/>
        </w:rPr>
        <w:t xml:space="preserve"> </w:t>
      </w:r>
    </w:p>
    <w:p w:rsidR="00EE1807" w:rsidRPr="00F50803" w:rsidRDefault="00EE1807" w:rsidP="00F50803">
      <w:pPr>
        <w:jc w:val="center"/>
        <w:rPr>
          <w:b/>
        </w:rPr>
      </w:pPr>
      <w:r w:rsidRPr="00F50803">
        <w:rPr>
          <w:b/>
        </w:rPr>
        <w:t>ОБАВЕЗЕ ИЗВРШИОЦА</w:t>
      </w:r>
    </w:p>
    <w:p w:rsidR="00EE1807" w:rsidRPr="00F50803" w:rsidRDefault="00EE1807" w:rsidP="00F50803">
      <w:pPr>
        <w:jc w:val="center"/>
        <w:rPr>
          <w:b/>
        </w:rPr>
      </w:pPr>
      <w:r w:rsidRPr="00F50803">
        <w:rPr>
          <w:b/>
        </w:rPr>
        <w:t>Члан 3.</w:t>
      </w:r>
    </w:p>
    <w:p w:rsidR="00EE1807" w:rsidRPr="00987A4E" w:rsidRDefault="00EE1807" w:rsidP="00987A4E">
      <w:pPr>
        <w:jc w:val="both"/>
      </w:pPr>
    </w:p>
    <w:p w:rsidR="00EE1807" w:rsidRPr="00987A4E" w:rsidRDefault="00EE1807" w:rsidP="00987A4E">
      <w:pPr>
        <w:jc w:val="both"/>
      </w:pPr>
      <w:r w:rsidRPr="00987A4E">
        <w:t>Извршилац се обавезује:</w:t>
      </w:r>
      <w:r w:rsidRPr="00987A4E">
        <w:tab/>
      </w:r>
    </w:p>
    <w:p w:rsidR="00EE1807" w:rsidRPr="00987A4E" w:rsidRDefault="00EE1807" w:rsidP="00987A4E">
      <w:pPr>
        <w:jc w:val="both"/>
      </w:pPr>
      <w:r w:rsidRPr="00987A4E">
        <w:t xml:space="preserve">да на захтев Наручиоца испоручи нову верзију </w:t>
      </w:r>
      <w:r w:rsidR="000A44F3">
        <w:rPr>
          <w:noProof/>
          <w:lang w:val="sr-Cyrl-CS"/>
        </w:rPr>
        <w:t xml:space="preserve">Nex TFIK и </w:t>
      </w:r>
      <w:r w:rsidR="000A44F3">
        <w:t xml:space="preserve"> NexTZU</w:t>
      </w:r>
      <w:r w:rsidR="000A44F3" w:rsidRPr="00987A4E">
        <w:t xml:space="preserve"> </w:t>
      </w:r>
      <w:r w:rsidRPr="00987A4E">
        <w:t>софтвера прилагођену променама законских прописа и да обучи кориснике за њихову примену, у року који је у складу са ступањем промене прописа на снагу</w:t>
      </w:r>
    </w:p>
    <w:p w:rsidR="00EE1807" w:rsidRPr="00987A4E" w:rsidRDefault="00EE1807" w:rsidP="00987A4E">
      <w:pPr>
        <w:jc w:val="both"/>
      </w:pPr>
      <w:r w:rsidRPr="00987A4E">
        <w:t>да пружи услуге подршке корисницима при отклањању проблема у коришћењу NexTBIZ софтвера у року од 2(два) радна дана</w:t>
      </w:r>
    </w:p>
    <w:p w:rsidR="00EE1807" w:rsidRPr="00F50803" w:rsidRDefault="00EE1807" w:rsidP="00987A4E">
      <w:pPr>
        <w:jc w:val="both"/>
        <w:rPr>
          <w:lang w:val="sr-Cyrl-CS"/>
        </w:rPr>
      </w:pPr>
      <w:r w:rsidRPr="00F50803">
        <w:rPr>
          <w:lang w:val="ru-RU"/>
        </w:rPr>
        <w:t xml:space="preserve">да Наручиоцу да препоруке и упутства за подешавање системског окружења, формирање и чување резервних копија база података и </w:t>
      </w:r>
      <w:r w:rsidR="000A44F3">
        <w:rPr>
          <w:noProof/>
          <w:lang w:val="sr-Cyrl-CS"/>
        </w:rPr>
        <w:t xml:space="preserve">Nex TFIK и </w:t>
      </w:r>
      <w:r w:rsidR="000A44F3">
        <w:t xml:space="preserve"> NexTZU</w:t>
      </w:r>
      <w:r w:rsidR="000A44F3" w:rsidRPr="00987A4E">
        <w:t xml:space="preserve"> </w:t>
      </w:r>
      <w:r w:rsidRPr="00F50803">
        <w:rPr>
          <w:lang w:val="ru-RU"/>
        </w:rPr>
        <w:t xml:space="preserve">софтвера. </w:t>
      </w:r>
    </w:p>
    <w:p w:rsidR="00EE1807" w:rsidRPr="00F50803" w:rsidRDefault="00EE1807" w:rsidP="00987A4E">
      <w:pPr>
        <w:jc w:val="both"/>
        <w:rPr>
          <w:lang w:val="sr-Cyrl-CS"/>
        </w:rPr>
      </w:pPr>
      <w:r w:rsidRPr="00F50803">
        <w:rPr>
          <w:lang w:val="sr-Cyrl-CS"/>
        </w:rPr>
        <w:t xml:space="preserve">Извршилац може да предложи Наручиоцу испоруку нове верзије </w:t>
      </w:r>
      <w:r w:rsidR="000A44F3">
        <w:rPr>
          <w:noProof/>
          <w:lang w:val="sr-Cyrl-CS"/>
        </w:rPr>
        <w:t xml:space="preserve">Nex TFIK и </w:t>
      </w:r>
      <w:r w:rsidR="000A44F3">
        <w:t xml:space="preserve"> NexTZU</w:t>
      </w:r>
      <w:r w:rsidR="000A44F3" w:rsidRPr="00987A4E">
        <w:t xml:space="preserve"> </w:t>
      </w:r>
      <w:r w:rsidRPr="00F50803">
        <w:rPr>
          <w:lang w:val="sr-Cyrl-CS"/>
        </w:rPr>
        <w:t>софтвера која садржи нове или унапређене функције, које је Извршилац реализовао по сопствено</w:t>
      </w:r>
      <w:r w:rsidRPr="00987A4E">
        <w:t>j</w:t>
      </w:r>
      <w:r w:rsidRPr="00F50803">
        <w:rPr>
          <w:lang w:val="sr-Cyrl-CS"/>
        </w:rPr>
        <w:t xml:space="preserve"> иницијативи.</w:t>
      </w:r>
    </w:p>
    <w:p w:rsidR="00EE1807" w:rsidRPr="00987A4E" w:rsidRDefault="00EE1807" w:rsidP="00987A4E">
      <w:pPr>
        <w:jc w:val="both"/>
      </w:pPr>
      <w:r w:rsidRPr="00987A4E">
        <w:t>Извршилац не сноси одговорност:</w:t>
      </w:r>
    </w:p>
    <w:p w:rsidR="00EE1807" w:rsidRPr="00987A4E" w:rsidRDefault="00EE1807" w:rsidP="00987A4E">
      <w:pPr>
        <w:jc w:val="both"/>
      </w:pPr>
      <w:r w:rsidRPr="00987A4E">
        <w:t>за случај губитка или оштећења података</w:t>
      </w:r>
    </w:p>
    <w:p w:rsidR="00EE1807" w:rsidRPr="00F50803" w:rsidRDefault="00EE1807" w:rsidP="00987A4E">
      <w:pPr>
        <w:jc w:val="both"/>
        <w:rPr>
          <w:lang w:val="ru-RU"/>
        </w:rPr>
      </w:pPr>
      <w:r w:rsidRPr="00F50803">
        <w:rPr>
          <w:lang w:val="ru-RU"/>
        </w:rPr>
        <w:t>за проблеме који могу настати због неправилног рада системског окружења.</w:t>
      </w:r>
    </w:p>
    <w:p w:rsidR="00F74C2B" w:rsidRPr="00F50803" w:rsidRDefault="00F74C2B" w:rsidP="00987A4E">
      <w:pPr>
        <w:jc w:val="both"/>
        <w:rPr>
          <w:lang w:val="ru-RU"/>
        </w:rPr>
      </w:pPr>
      <w:r w:rsidRPr="00F50803">
        <w:rPr>
          <w:lang w:val="ru-RU"/>
        </w:rPr>
        <w:t>Извршилац се обавезује да на име средства обезбеђења за добро извршење посла Наручиоцу</w:t>
      </w:r>
      <w:r w:rsidR="00F966E2" w:rsidRPr="00F50803">
        <w:rPr>
          <w:lang w:val="ru-RU"/>
        </w:rPr>
        <w:t>,</w:t>
      </w:r>
      <w:r w:rsidRPr="00F50803">
        <w:rPr>
          <w:lang w:val="ru-RU"/>
        </w:rPr>
        <w:t xml:space="preserve"> у моменту закључења уговора</w:t>
      </w:r>
      <w:r w:rsidR="00F966E2" w:rsidRPr="00F50803">
        <w:rPr>
          <w:lang w:val="ru-RU"/>
        </w:rPr>
        <w:t>,</w:t>
      </w:r>
      <w:r w:rsidRPr="00F50803">
        <w:rPr>
          <w:lang w:val="ru-RU"/>
        </w:rPr>
        <w:t xml:space="preserve"> преда меницу и менично овлашћење у висини од 10% вредности уговора без ПДВ-а.</w:t>
      </w:r>
    </w:p>
    <w:p w:rsidR="00EE1807" w:rsidRPr="00987A4E" w:rsidRDefault="00EE1807" w:rsidP="00F50803">
      <w:pPr>
        <w:jc w:val="center"/>
      </w:pPr>
      <w:r w:rsidRPr="00987A4E">
        <w:t>ОБАВЕЗЕ НАРУЧИОЦА</w:t>
      </w:r>
    </w:p>
    <w:p w:rsidR="00EE1807" w:rsidRPr="00987A4E" w:rsidRDefault="00EE1807" w:rsidP="00F50803">
      <w:pPr>
        <w:jc w:val="center"/>
      </w:pPr>
      <w:r w:rsidRPr="00987A4E">
        <w:t>Члан 4.</w:t>
      </w:r>
    </w:p>
    <w:p w:rsidR="00EE1807" w:rsidRPr="00987A4E" w:rsidRDefault="00EE1807" w:rsidP="00987A4E">
      <w:pPr>
        <w:jc w:val="both"/>
      </w:pPr>
      <w:r w:rsidRPr="00987A4E">
        <w:t>Наручилац се обавезује:</w:t>
      </w:r>
    </w:p>
    <w:p w:rsidR="00EE1807" w:rsidRPr="00987A4E" w:rsidRDefault="00EE1807" w:rsidP="00987A4E">
      <w:pPr>
        <w:jc w:val="both"/>
      </w:pPr>
      <w:r w:rsidRPr="00987A4E">
        <w:t xml:space="preserve">дa у случају промене законских прописа које имају за последицу измене у евиденцијама и пословним процесима које су подржане </w:t>
      </w:r>
      <w:r w:rsidR="000A44F3">
        <w:rPr>
          <w:noProof/>
          <w:lang w:val="sr-Cyrl-CS"/>
        </w:rPr>
        <w:t xml:space="preserve">Nex TFIK и </w:t>
      </w:r>
      <w:r w:rsidR="000A44F3">
        <w:t xml:space="preserve"> NexTZU</w:t>
      </w:r>
      <w:r w:rsidR="000A44F3" w:rsidRPr="00987A4E">
        <w:t xml:space="preserve"> </w:t>
      </w:r>
      <w:r w:rsidRPr="00987A4E">
        <w:t xml:space="preserve">софтвером, благовремено упути Извршиоцу захтев за испоруку нове верзије </w:t>
      </w:r>
      <w:r w:rsidR="000A44F3">
        <w:rPr>
          <w:noProof/>
          <w:lang w:val="sr-Cyrl-CS"/>
        </w:rPr>
        <w:t xml:space="preserve">Nex TFIK и </w:t>
      </w:r>
      <w:r w:rsidR="000A44F3">
        <w:t xml:space="preserve"> NexTZU</w:t>
      </w:r>
      <w:r w:rsidR="000A44F3" w:rsidRPr="00987A4E">
        <w:t xml:space="preserve"> </w:t>
      </w:r>
      <w:r w:rsidRPr="00987A4E">
        <w:t xml:space="preserve">софтвера. У захтеву Наручилац прецизира који је пропис донет/промењен и које се измене очекују у </w:t>
      </w:r>
      <w:r w:rsidR="000A44F3">
        <w:rPr>
          <w:noProof/>
          <w:lang w:val="sr-Cyrl-CS"/>
        </w:rPr>
        <w:t xml:space="preserve">Nex TFIK и </w:t>
      </w:r>
      <w:r w:rsidR="000A44F3">
        <w:t xml:space="preserve"> NexTZU</w:t>
      </w:r>
      <w:r w:rsidR="000A44F3" w:rsidRPr="00987A4E">
        <w:t xml:space="preserve"> </w:t>
      </w:r>
      <w:r w:rsidRPr="00987A4E">
        <w:t>софтверу</w:t>
      </w:r>
    </w:p>
    <w:p w:rsidR="00EE1807" w:rsidRPr="00987A4E" w:rsidRDefault="00EE1807" w:rsidP="00987A4E">
      <w:pPr>
        <w:jc w:val="both"/>
      </w:pPr>
      <w:r w:rsidRPr="00987A4E">
        <w:t xml:space="preserve">да у писаној форми обавести Извршиоца о уоченом проблему у коришћењу </w:t>
      </w:r>
      <w:r w:rsidR="00AE1214" w:rsidRPr="00987A4E">
        <w:t>NexTBIZ</w:t>
      </w:r>
      <w:r w:rsidR="00AE1214">
        <w:rPr>
          <w:noProof/>
          <w:lang w:val="sr-Cyrl-CS"/>
        </w:rPr>
        <w:t xml:space="preserve"> програмског пакета</w:t>
      </w:r>
      <w:r w:rsidRPr="00987A4E">
        <w:t xml:space="preserve"> на формулару за пријаву проблема који прописује Извршилац</w:t>
      </w:r>
    </w:p>
    <w:p w:rsidR="00EE1807" w:rsidRPr="00987A4E" w:rsidRDefault="00EE1807" w:rsidP="00987A4E">
      <w:pPr>
        <w:jc w:val="both"/>
      </w:pPr>
      <w:r w:rsidRPr="00987A4E">
        <w:lastRenderedPageBreak/>
        <w:t xml:space="preserve">да обезбеди функционисање свих компоненти техничко-технолошке основе система на којој функционише </w:t>
      </w:r>
      <w:r w:rsidR="000A44F3">
        <w:rPr>
          <w:noProof/>
          <w:lang w:val="sr-Cyrl-CS"/>
        </w:rPr>
        <w:t xml:space="preserve">Nex TFIK и </w:t>
      </w:r>
      <w:r w:rsidR="000A44F3">
        <w:t xml:space="preserve"> NexTZU</w:t>
      </w:r>
      <w:r w:rsidR="000A44F3" w:rsidRPr="00987A4E">
        <w:t xml:space="preserve"> </w:t>
      </w:r>
      <w:r w:rsidRPr="00987A4E">
        <w:t xml:space="preserve">софтвер </w:t>
      </w:r>
    </w:p>
    <w:p w:rsidR="00EE1807" w:rsidRPr="00987A4E" w:rsidRDefault="00EE1807" w:rsidP="00987A4E">
      <w:pPr>
        <w:jc w:val="both"/>
      </w:pPr>
      <w:r w:rsidRPr="00987A4E">
        <w:t xml:space="preserve">да врши формирање и чување резервних копија база података и </w:t>
      </w:r>
      <w:r w:rsidR="000A44F3">
        <w:rPr>
          <w:noProof/>
          <w:lang w:val="sr-Cyrl-CS"/>
        </w:rPr>
        <w:t xml:space="preserve">Nex TFIK и </w:t>
      </w:r>
      <w:r w:rsidR="000A44F3">
        <w:t xml:space="preserve"> NexTZU</w:t>
      </w:r>
      <w:r w:rsidR="000A44F3" w:rsidRPr="00987A4E">
        <w:t xml:space="preserve"> </w:t>
      </w:r>
      <w:r w:rsidRPr="00987A4E">
        <w:t>софтвера на интерне и екстерне медијуме</w:t>
      </w:r>
    </w:p>
    <w:p w:rsidR="00546E0A" w:rsidRDefault="00EE1807" w:rsidP="00987A4E">
      <w:pPr>
        <w:jc w:val="both"/>
        <w:rPr>
          <w:lang w:val="sr-Cyrl-CS"/>
        </w:rPr>
      </w:pPr>
      <w:r w:rsidRPr="00F50803">
        <w:rPr>
          <w:lang w:val="ru-RU"/>
        </w:rPr>
        <w:t xml:space="preserve">да Извршиоцу омогући несметан приступ свим компонентама техничко-технолошке система на којима функционише </w:t>
      </w:r>
      <w:r w:rsidR="000A44F3">
        <w:rPr>
          <w:noProof/>
          <w:lang w:val="sr-Cyrl-CS"/>
        </w:rPr>
        <w:t xml:space="preserve">Nex TFIK и </w:t>
      </w:r>
      <w:r w:rsidR="000A44F3">
        <w:t xml:space="preserve"> NexTZU</w:t>
      </w:r>
      <w:r w:rsidR="000A44F3" w:rsidRPr="00987A4E">
        <w:t xml:space="preserve"> </w:t>
      </w:r>
      <w:r w:rsidRPr="00F50803">
        <w:rPr>
          <w:lang w:val="ru-RU"/>
        </w:rPr>
        <w:t>софтвер.</w:t>
      </w:r>
    </w:p>
    <w:p w:rsidR="00F50803" w:rsidRPr="00F50803" w:rsidRDefault="00F50803" w:rsidP="00987A4E">
      <w:pPr>
        <w:jc w:val="both"/>
        <w:rPr>
          <w:lang w:val="sr-Cyrl-CS"/>
        </w:rPr>
      </w:pPr>
    </w:p>
    <w:p w:rsidR="00EE1807" w:rsidRPr="00F50803" w:rsidRDefault="00EE1807" w:rsidP="00F50803">
      <w:pPr>
        <w:jc w:val="center"/>
      </w:pPr>
      <w:r w:rsidRPr="00F50803">
        <w:t>ПЕРИОД ВАЖЕЊА УГОВОРА</w:t>
      </w:r>
    </w:p>
    <w:p w:rsidR="00EE1807" w:rsidRPr="00F50803" w:rsidRDefault="00EE1807" w:rsidP="00F50803">
      <w:pPr>
        <w:jc w:val="center"/>
        <w:rPr>
          <w:lang w:val="sr-Cyrl-CS"/>
        </w:rPr>
      </w:pPr>
      <w:r w:rsidRPr="00F50803">
        <w:t>Члан 5.</w:t>
      </w:r>
    </w:p>
    <w:p w:rsidR="0047563F" w:rsidRPr="00F50803" w:rsidRDefault="00896FEE" w:rsidP="00987A4E">
      <w:pPr>
        <w:jc w:val="both"/>
        <w:rPr>
          <w:lang w:val="sr-Cyrl-CS"/>
        </w:rPr>
      </w:pPr>
      <w:r w:rsidRPr="00F50803">
        <w:rPr>
          <w:lang w:val="ru-RU"/>
        </w:rPr>
        <w:t>Овај уговор</w:t>
      </w:r>
      <w:r w:rsidR="00F74C2B" w:rsidRPr="00F50803">
        <w:rPr>
          <w:lang w:val="ru-RU"/>
        </w:rPr>
        <w:t xml:space="preserve"> ступа на снагу даном закључивања и закључује се на период од једне године</w:t>
      </w:r>
      <w:r w:rsidR="00EC3905" w:rsidRPr="00F50803">
        <w:rPr>
          <w:lang w:val="ru-RU"/>
        </w:rPr>
        <w:t>.</w:t>
      </w:r>
    </w:p>
    <w:p w:rsidR="00EE1807" w:rsidRPr="00F50803" w:rsidRDefault="00EE1807" w:rsidP="00987A4E">
      <w:pPr>
        <w:jc w:val="both"/>
        <w:rPr>
          <w:lang w:val="ru-RU"/>
        </w:rPr>
      </w:pPr>
    </w:p>
    <w:p w:rsidR="00187065" w:rsidRPr="00987A4E" w:rsidRDefault="00EE1807" w:rsidP="00F50803">
      <w:pPr>
        <w:jc w:val="center"/>
      </w:pPr>
      <w:r w:rsidRPr="00987A4E">
        <w:t>ТАЈНОСТ ПОДАТАКА</w:t>
      </w:r>
    </w:p>
    <w:p w:rsidR="00EE1807" w:rsidRPr="00F50803" w:rsidRDefault="00EE1807" w:rsidP="00F50803">
      <w:pPr>
        <w:jc w:val="center"/>
        <w:rPr>
          <w:lang w:val="sr-Cyrl-CS"/>
        </w:rPr>
      </w:pPr>
      <w:r w:rsidRPr="00987A4E">
        <w:t>Члан 6.</w:t>
      </w:r>
    </w:p>
    <w:p w:rsidR="00EE1807" w:rsidRDefault="00EE1807" w:rsidP="00987A4E">
      <w:pPr>
        <w:jc w:val="both"/>
        <w:rPr>
          <w:lang w:val="sr-Cyrl-CS"/>
        </w:rPr>
      </w:pPr>
      <w:r w:rsidRPr="00987A4E">
        <w:t>Уговорне стране су сагласне да овај Уговор и све размењене информације сматрају поверљивим те ниједна страна без сагласности друге неће саопштити, предати или на било који начин учинити доступним податке трећим лицима, сем лица и органа у земљи у мери у којој је потребно за извршење овог Уговора и у границама у којима то захтевају закони и прописи. Подаци Наручиоца доступни Извршиоцу сматрају се пословном тајном.</w:t>
      </w:r>
    </w:p>
    <w:p w:rsidR="00F50803" w:rsidRPr="00F50803" w:rsidRDefault="00F50803" w:rsidP="00987A4E">
      <w:pPr>
        <w:jc w:val="both"/>
        <w:rPr>
          <w:lang w:val="sr-Cyrl-CS"/>
        </w:rPr>
      </w:pPr>
    </w:p>
    <w:p w:rsidR="00EE1807" w:rsidRPr="00F50803" w:rsidRDefault="00EE1807" w:rsidP="00F50803">
      <w:pPr>
        <w:jc w:val="center"/>
        <w:rPr>
          <w:lang w:val="sr-Cyrl-CS"/>
        </w:rPr>
      </w:pPr>
      <w:r w:rsidRPr="00987A4E">
        <w:t>Члан 7.</w:t>
      </w:r>
    </w:p>
    <w:p w:rsidR="00EE1807" w:rsidRPr="00F50803" w:rsidRDefault="00EE1807" w:rsidP="00987A4E">
      <w:pPr>
        <w:jc w:val="both"/>
        <w:rPr>
          <w:lang w:val="sr-Cyrl-CS"/>
        </w:rPr>
      </w:pPr>
      <w:r w:rsidRPr="00F50803">
        <w:rPr>
          <w:lang w:val="ru-RU"/>
        </w:rPr>
        <w:t xml:space="preserve">Наручилац не може уступати другим лицима копије база података и </w:t>
      </w:r>
      <w:r w:rsidR="000A44F3">
        <w:rPr>
          <w:noProof/>
          <w:lang w:val="sr-Cyrl-CS"/>
        </w:rPr>
        <w:t xml:space="preserve">Nex TFIK и </w:t>
      </w:r>
      <w:r w:rsidR="000A44F3">
        <w:t xml:space="preserve"> NexTZU</w:t>
      </w:r>
      <w:r w:rsidR="000A44F3" w:rsidRPr="00987A4E">
        <w:t xml:space="preserve"> </w:t>
      </w:r>
      <w:r w:rsidRPr="00F50803">
        <w:rPr>
          <w:lang w:val="ru-RU"/>
        </w:rPr>
        <w:t>софтвера без сагласности Извршиоца.</w:t>
      </w:r>
    </w:p>
    <w:p w:rsidR="00EE1807" w:rsidRPr="00987A4E" w:rsidRDefault="00EE1807" w:rsidP="00F50803">
      <w:pPr>
        <w:jc w:val="center"/>
      </w:pPr>
      <w:r w:rsidRPr="00987A4E">
        <w:t>ВИША СИЛА</w:t>
      </w:r>
    </w:p>
    <w:p w:rsidR="00EE1807" w:rsidRPr="00F50803" w:rsidRDefault="00EE1807" w:rsidP="00F50803">
      <w:pPr>
        <w:jc w:val="center"/>
        <w:rPr>
          <w:lang w:val="sr-Cyrl-CS"/>
        </w:rPr>
      </w:pPr>
      <w:r w:rsidRPr="00987A4E">
        <w:t>Члан 8.</w:t>
      </w:r>
    </w:p>
    <w:p w:rsidR="00EE1807" w:rsidRPr="00987A4E" w:rsidRDefault="00EE1807" w:rsidP="00987A4E">
      <w:pPr>
        <w:jc w:val="both"/>
      </w:pPr>
      <w:r w:rsidRPr="00987A4E">
        <w:t>Дејство више силе коју спречава једну од уговорних страна да изврши у целини или делимично своје уговорне обавезе може бити прихваћено од друге стране само ако је друга уговорна страна писмено обавештена у року од 7 дана од настајања више силе. Дејство више силе мора бити доказано потврдом надлежних органа чим то околности дозволе. У том случају уговорне стране наћи ће споразумно решење.</w:t>
      </w:r>
    </w:p>
    <w:p w:rsidR="005668DA" w:rsidRPr="00987A4E" w:rsidRDefault="005668DA" w:rsidP="00987A4E">
      <w:pPr>
        <w:jc w:val="both"/>
      </w:pPr>
    </w:p>
    <w:p w:rsidR="00EE1807" w:rsidRPr="00987A4E" w:rsidRDefault="00EE1807" w:rsidP="00F50803">
      <w:pPr>
        <w:jc w:val="center"/>
      </w:pPr>
      <w:r w:rsidRPr="00987A4E">
        <w:t>ПРЕЛАЗНЕ И ЗАВРШНЕ ОДРЕДБЕ</w:t>
      </w:r>
    </w:p>
    <w:p w:rsidR="00EE1807" w:rsidRPr="00F50803" w:rsidRDefault="00EE1807" w:rsidP="00F50803">
      <w:pPr>
        <w:jc w:val="center"/>
        <w:rPr>
          <w:lang w:val="sr-Cyrl-CS"/>
        </w:rPr>
      </w:pPr>
      <w:r w:rsidRPr="00987A4E">
        <w:t>Члан 9.</w:t>
      </w:r>
    </w:p>
    <w:p w:rsidR="00EE1807" w:rsidRPr="00987A4E" w:rsidRDefault="00EE1807" w:rsidP="00987A4E">
      <w:pPr>
        <w:jc w:val="both"/>
      </w:pPr>
      <w:r w:rsidRPr="00F50803">
        <w:rPr>
          <w:lang w:val="ru-RU"/>
        </w:rPr>
        <w:t xml:space="preserve">Уговарачи су сагласни да све настале разлике у мишљењима и спорове, који се могу појавити у току извршења овог Уговора, решавају међусобним договором у духу добрих пословних односа. </w:t>
      </w:r>
      <w:r w:rsidRPr="00987A4E">
        <w:t>Ако се покаже да то није могуће, уговарачи се слажу да за решење св</w:t>
      </w:r>
      <w:r w:rsidR="00A718D5" w:rsidRPr="00987A4E">
        <w:t xml:space="preserve">их спорова признају надлежност Привредног суда у </w:t>
      </w:r>
      <w:r w:rsidR="00DF3A8D" w:rsidRPr="00987A4E">
        <w:t>Зајечару.</w:t>
      </w:r>
    </w:p>
    <w:p w:rsidR="00EE1807" w:rsidRPr="00987A4E" w:rsidRDefault="00EE1807" w:rsidP="00987A4E">
      <w:pPr>
        <w:jc w:val="both"/>
      </w:pPr>
    </w:p>
    <w:p w:rsidR="00EE1807" w:rsidRPr="00F50803" w:rsidRDefault="00EE1807" w:rsidP="00F50803">
      <w:pPr>
        <w:jc w:val="center"/>
        <w:rPr>
          <w:lang w:val="sr-Cyrl-CS"/>
        </w:rPr>
      </w:pPr>
      <w:r w:rsidRPr="00987A4E">
        <w:t>Члан 10.</w:t>
      </w:r>
    </w:p>
    <w:p w:rsidR="005668DA" w:rsidRPr="00375A98" w:rsidRDefault="00EE1807" w:rsidP="00987A4E">
      <w:pPr>
        <w:jc w:val="both"/>
      </w:pPr>
      <w:r w:rsidRPr="00987A4E">
        <w:t>За све што није регулисано овим Уговором важе одредбе Закона о облигационим односима и други позитивни законски прописи.</w:t>
      </w:r>
    </w:p>
    <w:p w:rsidR="00EE1807" w:rsidRPr="00F50803" w:rsidRDefault="00EE1807" w:rsidP="00F50803">
      <w:pPr>
        <w:jc w:val="center"/>
        <w:rPr>
          <w:lang w:val="sr-Cyrl-CS"/>
        </w:rPr>
      </w:pPr>
      <w:r w:rsidRPr="00987A4E">
        <w:t>Члан 11.</w:t>
      </w:r>
    </w:p>
    <w:p w:rsidR="00EE1807" w:rsidRPr="00987A4E" w:rsidRDefault="006460DC" w:rsidP="00987A4E">
      <w:pPr>
        <w:jc w:val="both"/>
      </w:pPr>
      <w:r w:rsidRPr="00987A4E">
        <w:t>Овај Уговор  је сачињен у 6 (шест) истоветних</w:t>
      </w:r>
      <w:r w:rsidR="00EE1807" w:rsidRPr="00987A4E">
        <w:t xml:space="preserve"> пример</w:t>
      </w:r>
      <w:r w:rsidRPr="00987A4E">
        <w:t>а</w:t>
      </w:r>
      <w:r w:rsidR="00EE1807" w:rsidRPr="00987A4E">
        <w:t>ка</w:t>
      </w:r>
      <w:r w:rsidRPr="00987A4E">
        <w:t xml:space="preserve">, од којих Наручиоцу припада 4 (четири) примерка, а Извршилац  задржава </w:t>
      </w:r>
      <w:r w:rsidR="00EE1807" w:rsidRPr="00987A4E">
        <w:t>2 (два)</w:t>
      </w:r>
      <w:r w:rsidRPr="00987A4E">
        <w:t xml:space="preserve"> примерка</w:t>
      </w:r>
      <w:r w:rsidR="00EE1807" w:rsidRPr="00987A4E">
        <w:t>.</w:t>
      </w:r>
    </w:p>
    <w:p w:rsidR="00EE1807" w:rsidRPr="00987A4E" w:rsidRDefault="00EE1807" w:rsidP="00987A4E">
      <w:pPr>
        <w:jc w:val="both"/>
      </w:pPr>
      <w:r w:rsidRPr="00987A4E">
        <w:tab/>
      </w:r>
      <w:r w:rsidRPr="00987A4E">
        <w:tab/>
      </w:r>
    </w:p>
    <w:p w:rsidR="00EE1807" w:rsidRPr="00987A4E" w:rsidRDefault="00EE1807" w:rsidP="00987A4E">
      <w:pPr>
        <w:jc w:val="both"/>
      </w:pPr>
    </w:p>
    <w:p w:rsidR="00EE1807" w:rsidRPr="00FB4F7B" w:rsidRDefault="00EE1807" w:rsidP="00987A4E">
      <w:pPr>
        <w:jc w:val="both"/>
        <w:rPr>
          <w:lang w:val="sr-Cyrl-CS"/>
        </w:rPr>
      </w:pPr>
    </w:p>
    <w:p w:rsidR="00EE1807" w:rsidRPr="00987A4E" w:rsidRDefault="00EE1807" w:rsidP="00987A4E">
      <w:pPr>
        <w:jc w:val="both"/>
      </w:pPr>
    </w:p>
    <w:p w:rsidR="00EE1807" w:rsidRPr="00987A4E" w:rsidRDefault="00EE1807" w:rsidP="00987A4E">
      <w:pPr>
        <w:jc w:val="both"/>
      </w:pPr>
    </w:p>
    <w:p w:rsidR="005668DA" w:rsidRPr="00F50803" w:rsidRDefault="00F50803" w:rsidP="00987A4E">
      <w:pPr>
        <w:jc w:val="both"/>
        <w:rPr>
          <w:lang w:val="ru-RU"/>
        </w:rPr>
      </w:pPr>
      <w:r w:rsidRPr="00F50803">
        <w:rPr>
          <w:lang w:val="ru-RU"/>
        </w:rPr>
        <w:t xml:space="preserve">      </w:t>
      </w:r>
      <w:r w:rsidR="006460DC" w:rsidRPr="00F50803">
        <w:rPr>
          <w:lang w:val="ru-RU"/>
        </w:rPr>
        <w:t xml:space="preserve">       </w:t>
      </w:r>
      <w:r>
        <w:rPr>
          <w:lang w:val="ru-RU"/>
        </w:rPr>
        <w:t>За Наручиоца,</w:t>
      </w:r>
      <w:r>
        <w:rPr>
          <w:lang w:val="ru-RU"/>
        </w:rPr>
        <w:tab/>
        <w:t xml:space="preserve">                                                              </w:t>
      </w:r>
      <w:r w:rsidR="005668DA" w:rsidRPr="00F50803">
        <w:rPr>
          <w:lang w:val="ru-RU"/>
        </w:rPr>
        <w:t xml:space="preserve">   </w:t>
      </w:r>
      <w:r w:rsidR="00EE1807" w:rsidRPr="00F50803">
        <w:rPr>
          <w:lang w:val="ru-RU"/>
        </w:rPr>
        <w:t>За Извршиоца,</w:t>
      </w:r>
    </w:p>
    <w:p w:rsidR="00E150D0" w:rsidRPr="00F50803" w:rsidRDefault="006460DC" w:rsidP="00987A4E">
      <w:pPr>
        <w:jc w:val="both"/>
        <w:rPr>
          <w:lang w:val="ru-RU"/>
        </w:rPr>
      </w:pPr>
      <w:r w:rsidRPr="00F50803">
        <w:rPr>
          <w:lang w:val="ru-RU"/>
        </w:rPr>
        <w:t xml:space="preserve">      </w:t>
      </w:r>
    </w:p>
    <w:p w:rsidR="008A5C5E" w:rsidRPr="00F50803" w:rsidRDefault="008A5C5E" w:rsidP="00987A4E">
      <w:pPr>
        <w:jc w:val="both"/>
        <w:rPr>
          <w:lang w:val="ru-RU"/>
        </w:rPr>
      </w:pPr>
    </w:p>
    <w:p w:rsidR="008A5C5E" w:rsidRPr="00F50803" w:rsidRDefault="008A5C5E" w:rsidP="00987A4E">
      <w:pPr>
        <w:jc w:val="both"/>
        <w:rPr>
          <w:lang w:val="ru-RU"/>
        </w:rPr>
      </w:pPr>
    </w:p>
    <w:p w:rsidR="008A5C5E" w:rsidRPr="00F50803" w:rsidRDefault="008A5C5E" w:rsidP="00987A4E">
      <w:pPr>
        <w:jc w:val="both"/>
        <w:rPr>
          <w:lang w:val="ru-RU"/>
        </w:rPr>
      </w:pPr>
    </w:p>
    <w:p w:rsidR="00E9777D" w:rsidRPr="00F50803" w:rsidRDefault="00E9777D" w:rsidP="00987A4E">
      <w:pPr>
        <w:jc w:val="both"/>
        <w:rPr>
          <w:lang w:val="ru-RU"/>
        </w:rPr>
      </w:pPr>
    </w:p>
    <w:p w:rsidR="004C3DC5" w:rsidRDefault="00E9777D" w:rsidP="004C3DC5">
      <w:pPr>
        <w:jc w:val="both"/>
      </w:pPr>
      <w:r w:rsidRPr="00F50803">
        <w:rPr>
          <w:lang w:val="ru-RU"/>
        </w:rPr>
        <w:lastRenderedPageBreak/>
        <w:t>Прилог</w:t>
      </w:r>
      <w:r w:rsidR="00163B9C" w:rsidRPr="00F50803">
        <w:rPr>
          <w:lang w:val="ru-RU"/>
        </w:rPr>
        <w:t xml:space="preserve"> 8</w:t>
      </w:r>
      <w:r w:rsidRPr="00F50803">
        <w:rPr>
          <w:lang w:val="ru-RU"/>
        </w:rPr>
        <w:t xml:space="preserve">.  –  </w:t>
      </w:r>
      <w:r w:rsidR="00E150D0" w:rsidRPr="00F50803">
        <w:rPr>
          <w:lang w:val="ru-RU"/>
        </w:rPr>
        <w:t xml:space="preserve">ОБРАЗАЦ ТРОШКОВА ПРИПРЕМАЊА ПОНУДЕ </w:t>
      </w:r>
      <w:r w:rsidR="00FB4F7B">
        <w:rPr>
          <w:lang w:val="ru-RU"/>
        </w:rPr>
        <w:t xml:space="preserve">- </w:t>
      </w:r>
      <w:r w:rsidR="004C3DC5" w:rsidRPr="00987A4E">
        <w:t xml:space="preserve">ПРЕДМЕТ ЈАВНЕ НАБАВКЕ: УСЛУГА ОДРЖАВАЊА СОФТВЕРА </w:t>
      </w:r>
    </w:p>
    <w:p w:rsidR="00107F1E" w:rsidRPr="00FB4F7B" w:rsidRDefault="00107F1E" w:rsidP="00987A4E">
      <w:pPr>
        <w:jc w:val="both"/>
        <w:rPr>
          <w:lang w:val="ru-RU"/>
        </w:rPr>
      </w:pPr>
    </w:p>
    <w:p w:rsidR="00210E51" w:rsidRPr="00210E51" w:rsidRDefault="00107F1E" w:rsidP="00210E51">
      <w:pPr>
        <w:jc w:val="both"/>
        <w:rPr>
          <w:lang/>
        </w:rPr>
      </w:pPr>
      <w:r w:rsidRPr="00987A4E">
        <w:t xml:space="preserve">БРОЈ ЈАВНЕ НАБАВКЕ:   </w:t>
      </w:r>
      <w:r w:rsidR="00210E51">
        <w:rPr>
          <w:lang w:val="sr-Cyrl-CS"/>
        </w:rPr>
        <w:t>1-1.2.2/20</w:t>
      </w:r>
      <w:r w:rsidR="00210E51">
        <w:rPr>
          <w:lang/>
        </w:rPr>
        <w:t>20</w:t>
      </w:r>
    </w:p>
    <w:p w:rsidR="00107F1E" w:rsidRPr="00987A4E" w:rsidRDefault="00107F1E" w:rsidP="00987A4E">
      <w:pPr>
        <w:jc w:val="both"/>
      </w:pPr>
    </w:p>
    <w:p w:rsidR="00E150D0" w:rsidRPr="00987A4E" w:rsidRDefault="00E150D0" w:rsidP="00987A4E">
      <w:pPr>
        <w:jc w:val="both"/>
      </w:pPr>
      <w:r w:rsidRPr="00987A4E">
        <w:t>У складу са чланом 88. став 1. Закона, понуђач ____________________ [навести назив понуђача], доставља укупан износ и структуру трошкова припремања понуде, како следи у табели:</w:t>
      </w:r>
    </w:p>
    <w:tbl>
      <w:tblPr>
        <w:tblW w:w="0" w:type="auto"/>
        <w:tblInd w:w="148" w:type="dxa"/>
        <w:tblLayout w:type="fixed"/>
        <w:tblLook w:val="0000"/>
      </w:tblPr>
      <w:tblGrid>
        <w:gridCol w:w="5565"/>
        <w:gridCol w:w="3310"/>
      </w:tblGrid>
      <w:tr w:rsidR="00E150D0" w:rsidRPr="00987A4E">
        <w:tc>
          <w:tcPr>
            <w:tcW w:w="5565" w:type="dxa"/>
            <w:tcBorders>
              <w:top w:val="single" w:sz="4" w:space="0" w:color="000000"/>
              <w:left w:val="single" w:sz="4" w:space="0" w:color="000000"/>
              <w:bottom w:val="single" w:sz="4" w:space="0" w:color="000000"/>
            </w:tcBorders>
            <w:shd w:val="clear" w:color="auto" w:fill="auto"/>
          </w:tcPr>
          <w:p w:rsidR="00E150D0" w:rsidRPr="00987A4E" w:rsidRDefault="00E150D0" w:rsidP="00987A4E">
            <w:pPr>
              <w:jc w:val="both"/>
            </w:pPr>
            <w:r w:rsidRPr="00987A4E">
              <w:t>ВРСТА ТРОШКА</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rsidR="00E150D0" w:rsidRPr="00987A4E" w:rsidRDefault="00E150D0" w:rsidP="00987A4E">
            <w:pPr>
              <w:jc w:val="both"/>
            </w:pPr>
            <w:r w:rsidRPr="00987A4E">
              <w:t>ИЗНОС ТРОШКА У РСД</w:t>
            </w:r>
          </w:p>
        </w:tc>
      </w:tr>
      <w:tr w:rsidR="00E150D0" w:rsidRPr="00987A4E">
        <w:tc>
          <w:tcPr>
            <w:tcW w:w="5565" w:type="dxa"/>
            <w:tcBorders>
              <w:top w:val="single" w:sz="4" w:space="0" w:color="000000"/>
              <w:left w:val="single" w:sz="4" w:space="0" w:color="000000"/>
              <w:bottom w:val="single" w:sz="4" w:space="0" w:color="000000"/>
            </w:tcBorders>
            <w:shd w:val="clear" w:color="auto" w:fill="auto"/>
          </w:tcPr>
          <w:p w:rsidR="00E150D0" w:rsidRPr="00987A4E" w:rsidRDefault="00E150D0" w:rsidP="00987A4E">
            <w:pPr>
              <w:jc w:val="both"/>
            </w:pP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rsidR="00E150D0" w:rsidRPr="00987A4E" w:rsidRDefault="00E150D0" w:rsidP="00987A4E">
            <w:pPr>
              <w:jc w:val="both"/>
            </w:pPr>
          </w:p>
        </w:tc>
      </w:tr>
      <w:tr w:rsidR="00E150D0" w:rsidRPr="00987A4E">
        <w:tc>
          <w:tcPr>
            <w:tcW w:w="5565" w:type="dxa"/>
            <w:tcBorders>
              <w:top w:val="single" w:sz="4" w:space="0" w:color="000000"/>
              <w:left w:val="single" w:sz="4" w:space="0" w:color="000000"/>
              <w:bottom w:val="single" w:sz="4" w:space="0" w:color="000000"/>
            </w:tcBorders>
            <w:shd w:val="clear" w:color="auto" w:fill="auto"/>
          </w:tcPr>
          <w:p w:rsidR="00E150D0" w:rsidRPr="00987A4E" w:rsidRDefault="00E150D0" w:rsidP="00987A4E">
            <w:pPr>
              <w:jc w:val="both"/>
            </w:pP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rsidR="00E150D0" w:rsidRPr="00987A4E" w:rsidRDefault="00E150D0" w:rsidP="00987A4E">
            <w:pPr>
              <w:jc w:val="both"/>
            </w:pPr>
          </w:p>
        </w:tc>
      </w:tr>
      <w:tr w:rsidR="00E150D0" w:rsidRPr="00987A4E">
        <w:tc>
          <w:tcPr>
            <w:tcW w:w="5565" w:type="dxa"/>
            <w:tcBorders>
              <w:top w:val="single" w:sz="4" w:space="0" w:color="000000"/>
              <w:left w:val="single" w:sz="4" w:space="0" w:color="000000"/>
              <w:bottom w:val="single" w:sz="4" w:space="0" w:color="000000"/>
            </w:tcBorders>
            <w:shd w:val="clear" w:color="auto" w:fill="auto"/>
          </w:tcPr>
          <w:p w:rsidR="00E150D0" w:rsidRPr="00987A4E" w:rsidRDefault="00E150D0" w:rsidP="00987A4E">
            <w:pPr>
              <w:jc w:val="both"/>
            </w:pP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rsidR="00E150D0" w:rsidRPr="00987A4E" w:rsidRDefault="00E150D0" w:rsidP="00987A4E">
            <w:pPr>
              <w:jc w:val="both"/>
            </w:pPr>
          </w:p>
        </w:tc>
      </w:tr>
      <w:tr w:rsidR="00E150D0" w:rsidRPr="00987A4E">
        <w:tc>
          <w:tcPr>
            <w:tcW w:w="5565" w:type="dxa"/>
            <w:tcBorders>
              <w:top w:val="single" w:sz="4" w:space="0" w:color="000000"/>
              <w:left w:val="single" w:sz="4" w:space="0" w:color="000000"/>
              <w:bottom w:val="single" w:sz="4" w:space="0" w:color="000000"/>
            </w:tcBorders>
            <w:shd w:val="clear" w:color="auto" w:fill="auto"/>
          </w:tcPr>
          <w:p w:rsidR="00E150D0" w:rsidRPr="00987A4E" w:rsidRDefault="00E150D0" w:rsidP="00987A4E">
            <w:pPr>
              <w:jc w:val="both"/>
            </w:pP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rsidR="00E150D0" w:rsidRPr="00987A4E" w:rsidRDefault="00E150D0" w:rsidP="00987A4E">
            <w:pPr>
              <w:jc w:val="both"/>
            </w:pPr>
          </w:p>
        </w:tc>
      </w:tr>
      <w:tr w:rsidR="00E150D0" w:rsidRPr="00987A4E">
        <w:tc>
          <w:tcPr>
            <w:tcW w:w="5565" w:type="dxa"/>
            <w:tcBorders>
              <w:top w:val="single" w:sz="4" w:space="0" w:color="000000"/>
              <w:left w:val="single" w:sz="4" w:space="0" w:color="000000"/>
              <w:bottom w:val="single" w:sz="4" w:space="0" w:color="000000"/>
            </w:tcBorders>
            <w:shd w:val="clear" w:color="auto" w:fill="auto"/>
          </w:tcPr>
          <w:p w:rsidR="00E150D0" w:rsidRPr="00987A4E" w:rsidRDefault="00E150D0" w:rsidP="00987A4E">
            <w:pPr>
              <w:jc w:val="both"/>
            </w:pP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rsidR="00E150D0" w:rsidRPr="00987A4E" w:rsidRDefault="00E150D0" w:rsidP="00987A4E">
            <w:pPr>
              <w:jc w:val="both"/>
            </w:pPr>
          </w:p>
        </w:tc>
      </w:tr>
      <w:tr w:rsidR="00E150D0" w:rsidRPr="00987A4E">
        <w:tc>
          <w:tcPr>
            <w:tcW w:w="5565" w:type="dxa"/>
            <w:tcBorders>
              <w:top w:val="single" w:sz="4" w:space="0" w:color="000000"/>
              <w:left w:val="single" w:sz="4" w:space="0" w:color="000000"/>
              <w:bottom w:val="single" w:sz="4" w:space="0" w:color="000000"/>
            </w:tcBorders>
            <w:shd w:val="clear" w:color="auto" w:fill="auto"/>
          </w:tcPr>
          <w:p w:rsidR="00E150D0" w:rsidRPr="00987A4E" w:rsidRDefault="00E150D0" w:rsidP="00987A4E">
            <w:pPr>
              <w:jc w:val="both"/>
            </w:pP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rsidR="00E150D0" w:rsidRPr="00987A4E" w:rsidRDefault="00E150D0" w:rsidP="00987A4E">
            <w:pPr>
              <w:jc w:val="both"/>
            </w:pPr>
          </w:p>
        </w:tc>
      </w:tr>
      <w:tr w:rsidR="00E150D0" w:rsidRPr="00987A4E">
        <w:tc>
          <w:tcPr>
            <w:tcW w:w="5565" w:type="dxa"/>
            <w:tcBorders>
              <w:top w:val="single" w:sz="4" w:space="0" w:color="000000"/>
              <w:left w:val="single" w:sz="4" w:space="0" w:color="000000"/>
              <w:bottom w:val="single" w:sz="4" w:space="0" w:color="000000"/>
            </w:tcBorders>
            <w:shd w:val="clear" w:color="auto" w:fill="auto"/>
          </w:tcPr>
          <w:p w:rsidR="00E150D0" w:rsidRPr="00987A4E" w:rsidRDefault="00E150D0" w:rsidP="00987A4E">
            <w:pPr>
              <w:jc w:val="both"/>
            </w:pPr>
          </w:p>
          <w:p w:rsidR="00E150D0" w:rsidRPr="00987A4E" w:rsidRDefault="00E150D0" w:rsidP="00987A4E">
            <w:pPr>
              <w:jc w:val="both"/>
            </w:pPr>
            <w:r w:rsidRPr="00987A4E">
              <w:t>УКУПАН ИЗНОС ТРОШКОВА ПРИПРЕМАЊА ПОНУДЕ</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rsidR="00E150D0" w:rsidRPr="00987A4E" w:rsidRDefault="00E150D0" w:rsidP="00987A4E">
            <w:pPr>
              <w:jc w:val="both"/>
            </w:pPr>
          </w:p>
        </w:tc>
      </w:tr>
    </w:tbl>
    <w:p w:rsidR="00E150D0" w:rsidRPr="00987A4E" w:rsidRDefault="00E150D0" w:rsidP="00987A4E">
      <w:pPr>
        <w:jc w:val="both"/>
      </w:pPr>
    </w:p>
    <w:p w:rsidR="00E150D0" w:rsidRPr="00987A4E" w:rsidRDefault="00E150D0" w:rsidP="00987A4E">
      <w:pPr>
        <w:jc w:val="both"/>
      </w:pPr>
      <w:r w:rsidRPr="00987A4E">
        <w:t>Трошкове припреме и подношења понуде сноси искључиво понуђач и не може тражити од наручиоца накнаду трошкова.</w:t>
      </w:r>
    </w:p>
    <w:p w:rsidR="00E150D0" w:rsidRPr="00987A4E" w:rsidRDefault="00E150D0" w:rsidP="00987A4E">
      <w:pPr>
        <w:jc w:val="both"/>
      </w:pPr>
    </w:p>
    <w:p w:rsidR="00E150D0" w:rsidRPr="00987A4E" w:rsidRDefault="00E150D0" w:rsidP="00987A4E">
      <w:pPr>
        <w:jc w:val="both"/>
      </w:pPr>
    </w:p>
    <w:p w:rsidR="00E150D0" w:rsidRPr="00987A4E" w:rsidRDefault="00E150D0" w:rsidP="00987A4E">
      <w:pPr>
        <w:jc w:val="both"/>
      </w:pPr>
    </w:p>
    <w:p w:rsidR="00E150D0" w:rsidRPr="00987A4E" w:rsidRDefault="00E150D0" w:rsidP="00987A4E">
      <w:pPr>
        <w:jc w:val="both"/>
      </w:pPr>
    </w:p>
    <w:p w:rsidR="000E6A27" w:rsidRDefault="000E6A27" w:rsidP="00987A4E">
      <w:pPr>
        <w:jc w:val="both"/>
      </w:pPr>
    </w:p>
    <w:p w:rsidR="00375A98" w:rsidRDefault="00375A98" w:rsidP="00987A4E">
      <w:pPr>
        <w:jc w:val="both"/>
      </w:pPr>
    </w:p>
    <w:p w:rsidR="00375A98" w:rsidRDefault="00375A98" w:rsidP="00987A4E">
      <w:pPr>
        <w:jc w:val="both"/>
      </w:pPr>
    </w:p>
    <w:p w:rsidR="00375A98" w:rsidRPr="00375A98" w:rsidRDefault="00375A98" w:rsidP="00987A4E">
      <w:pPr>
        <w:jc w:val="both"/>
      </w:pPr>
    </w:p>
    <w:p w:rsidR="00621486" w:rsidRDefault="000E6A27" w:rsidP="00987A4E">
      <w:pPr>
        <w:jc w:val="both"/>
        <w:rPr>
          <w:lang w:val="sr-Cyrl-CS"/>
        </w:rPr>
      </w:pPr>
      <w:r w:rsidRPr="00987A4E">
        <w:t xml:space="preserve">Датум: </w:t>
      </w:r>
      <w:r w:rsidRPr="00987A4E">
        <w:tab/>
      </w:r>
      <w:r w:rsidRPr="00987A4E">
        <w:tab/>
      </w:r>
      <w:r w:rsidRPr="00987A4E">
        <w:tab/>
      </w:r>
      <w:r w:rsidRPr="00987A4E">
        <w:tab/>
      </w:r>
      <w:r w:rsidRPr="00987A4E">
        <w:tab/>
        <w:t>М.П.</w:t>
      </w:r>
      <w:r w:rsidRPr="00987A4E">
        <w:tab/>
      </w:r>
      <w:r w:rsidRPr="00987A4E">
        <w:tab/>
      </w:r>
      <w:r w:rsidRPr="00987A4E">
        <w:tab/>
      </w:r>
      <w:r w:rsidRPr="00987A4E">
        <w:tab/>
        <w:t xml:space="preserve">     Потпис </w:t>
      </w:r>
    </w:p>
    <w:p w:rsidR="000E6A27" w:rsidRPr="00987A4E" w:rsidRDefault="00621486" w:rsidP="00987A4E">
      <w:pPr>
        <w:jc w:val="both"/>
      </w:pPr>
      <w:r>
        <w:rPr>
          <w:lang w:val="sr-Cyrl-CS"/>
        </w:rPr>
        <w:t xml:space="preserve">                                                                                                                    </w:t>
      </w:r>
      <w:r w:rsidR="000E6A27" w:rsidRPr="00987A4E">
        <w:t>овлашћеног лица</w:t>
      </w:r>
    </w:p>
    <w:p w:rsidR="00E9777D" w:rsidRPr="00987A4E" w:rsidRDefault="00E9777D" w:rsidP="00987A4E">
      <w:pPr>
        <w:jc w:val="both"/>
      </w:pPr>
    </w:p>
    <w:p w:rsidR="00E9777D" w:rsidRPr="00987A4E" w:rsidRDefault="00E9777D" w:rsidP="00987A4E">
      <w:pPr>
        <w:jc w:val="both"/>
      </w:pPr>
    </w:p>
    <w:p w:rsidR="00E9777D" w:rsidRPr="00987A4E" w:rsidRDefault="00E9777D" w:rsidP="00987A4E">
      <w:pPr>
        <w:jc w:val="both"/>
      </w:pPr>
    </w:p>
    <w:p w:rsidR="00E9777D" w:rsidRPr="00987A4E" w:rsidRDefault="00E9777D" w:rsidP="00987A4E">
      <w:pPr>
        <w:jc w:val="both"/>
      </w:pPr>
    </w:p>
    <w:p w:rsidR="00E9777D" w:rsidRPr="00987A4E" w:rsidRDefault="00E9777D" w:rsidP="00987A4E">
      <w:pPr>
        <w:jc w:val="both"/>
      </w:pPr>
    </w:p>
    <w:p w:rsidR="00E9777D" w:rsidRPr="00987A4E" w:rsidRDefault="00E9777D" w:rsidP="00987A4E">
      <w:pPr>
        <w:jc w:val="both"/>
      </w:pPr>
    </w:p>
    <w:p w:rsidR="00E9777D" w:rsidRPr="00987A4E" w:rsidRDefault="00E9777D" w:rsidP="00987A4E">
      <w:pPr>
        <w:jc w:val="both"/>
      </w:pPr>
    </w:p>
    <w:p w:rsidR="00E9777D" w:rsidRPr="00987A4E" w:rsidRDefault="00E9777D" w:rsidP="00987A4E">
      <w:pPr>
        <w:jc w:val="both"/>
      </w:pPr>
    </w:p>
    <w:p w:rsidR="00E9777D" w:rsidRPr="00987A4E" w:rsidRDefault="00E9777D" w:rsidP="00987A4E">
      <w:pPr>
        <w:jc w:val="both"/>
      </w:pPr>
    </w:p>
    <w:p w:rsidR="00E9777D" w:rsidRPr="00987A4E" w:rsidRDefault="00E9777D" w:rsidP="00987A4E">
      <w:pPr>
        <w:jc w:val="both"/>
      </w:pPr>
    </w:p>
    <w:p w:rsidR="00E9777D" w:rsidRPr="00987A4E" w:rsidRDefault="00E9777D" w:rsidP="00987A4E">
      <w:pPr>
        <w:jc w:val="both"/>
      </w:pPr>
    </w:p>
    <w:p w:rsidR="00E9777D" w:rsidRPr="00987A4E" w:rsidRDefault="00E9777D" w:rsidP="00987A4E">
      <w:pPr>
        <w:jc w:val="both"/>
      </w:pPr>
    </w:p>
    <w:p w:rsidR="00E9777D" w:rsidRPr="00987A4E" w:rsidRDefault="00E9777D" w:rsidP="00987A4E">
      <w:pPr>
        <w:jc w:val="both"/>
      </w:pPr>
    </w:p>
    <w:p w:rsidR="00E9777D" w:rsidRPr="00987A4E" w:rsidRDefault="00E9777D" w:rsidP="00987A4E">
      <w:pPr>
        <w:jc w:val="both"/>
      </w:pPr>
    </w:p>
    <w:p w:rsidR="00E9777D" w:rsidRPr="00987A4E" w:rsidRDefault="00E9777D" w:rsidP="00987A4E">
      <w:pPr>
        <w:jc w:val="both"/>
      </w:pPr>
    </w:p>
    <w:p w:rsidR="00E9777D" w:rsidRPr="00987A4E" w:rsidRDefault="00E9777D" w:rsidP="00987A4E">
      <w:pPr>
        <w:jc w:val="both"/>
      </w:pPr>
    </w:p>
    <w:p w:rsidR="00E9777D" w:rsidRPr="00987A4E" w:rsidRDefault="00E9777D" w:rsidP="00987A4E">
      <w:pPr>
        <w:jc w:val="both"/>
      </w:pPr>
    </w:p>
    <w:p w:rsidR="00E9777D" w:rsidRPr="00987A4E" w:rsidRDefault="00E9777D" w:rsidP="00987A4E">
      <w:pPr>
        <w:jc w:val="both"/>
      </w:pPr>
    </w:p>
    <w:p w:rsidR="00E9777D" w:rsidRPr="00987A4E" w:rsidRDefault="00E9777D" w:rsidP="00987A4E">
      <w:pPr>
        <w:jc w:val="both"/>
      </w:pPr>
    </w:p>
    <w:p w:rsidR="00E9777D" w:rsidRPr="00987A4E" w:rsidRDefault="00E9777D" w:rsidP="00987A4E">
      <w:pPr>
        <w:jc w:val="both"/>
      </w:pPr>
    </w:p>
    <w:p w:rsidR="00E9777D" w:rsidRPr="00987A4E" w:rsidRDefault="00E9777D" w:rsidP="00987A4E">
      <w:pPr>
        <w:jc w:val="both"/>
      </w:pPr>
    </w:p>
    <w:p w:rsidR="00E9777D" w:rsidRPr="00987A4E" w:rsidRDefault="00E9777D" w:rsidP="00987A4E">
      <w:pPr>
        <w:jc w:val="both"/>
      </w:pPr>
    </w:p>
    <w:p w:rsidR="00E9777D" w:rsidRPr="00987A4E" w:rsidRDefault="00E9777D" w:rsidP="00987A4E">
      <w:pPr>
        <w:jc w:val="both"/>
      </w:pPr>
    </w:p>
    <w:p w:rsidR="00E9777D" w:rsidRPr="00987A4E" w:rsidRDefault="00E9777D" w:rsidP="00987A4E">
      <w:pPr>
        <w:jc w:val="both"/>
      </w:pPr>
      <w:r w:rsidRPr="00987A4E">
        <w:t xml:space="preserve">Прилог </w:t>
      </w:r>
      <w:r w:rsidR="00163B9C" w:rsidRPr="00987A4E">
        <w:t>9</w:t>
      </w:r>
      <w:r w:rsidRPr="00987A4E">
        <w:t>.  – Образац изјаве о независној понуди</w:t>
      </w:r>
    </w:p>
    <w:p w:rsidR="00E9777D" w:rsidRPr="00987A4E" w:rsidRDefault="00E9777D" w:rsidP="00987A4E">
      <w:pPr>
        <w:jc w:val="both"/>
      </w:pPr>
    </w:p>
    <w:p w:rsidR="004C3DC5" w:rsidRDefault="004C3DC5" w:rsidP="004C3DC5">
      <w:pPr>
        <w:jc w:val="both"/>
      </w:pPr>
      <w:r w:rsidRPr="00987A4E">
        <w:t xml:space="preserve">ПРЕДМЕТ ЈАВНЕ НАБАВКЕ: УСЛУГА ОДРЖАВАЊА СОФТВЕРА </w:t>
      </w:r>
    </w:p>
    <w:p w:rsidR="000E6A27" w:rsidRPr="00987A4E" w:rsidRDefault="000E6A27" w:rsidP="00987A4E">
      <w:pPr>
        <w:jc w:val="both"/>
      </w:pPr>
    </w:p>
    <w:p w:rsidR="00210E51" w:rsidRPr="00210E51" w:rsidRDefault="000E6A27" w:rsidP="00210E51">
      <w:pPr>
        <w:jc w:val="both"/>
        <w:rPr>
          <w:lang/>
        </w:rPr>
      </w:pPr>
      <w:r w:rsidRPr="00987A4E">
        <w:t xml:space="preserve">БРОЈ ЈАВНЕ НАБАВКЕ:   </w:t>
      </w:r>
      <w:r w:rsidR="00C74590" w:rsidRPr="00987A4E">
        <w:t xml:space="preserve">  </w:t>
      </w:r>
      <w:r w:rsidR="00210E51">
        <w:rPr>
          <w:lang w:val="sr-Cyrl-CS"/>
        </w:rPr>
        <w:t>1-1.2.2/20</w:t>
      </w:r>
      <w:r w:rsidR="00210E51">
        <w:rPr>
          <w:lang/>
        </w:rPr>
        <w:t>20</w:t>
      </w:r>
    </w:p>
    <w:p w:rsidR="00C74590" w:rsidRPr="00C74590" w:rsidRDefault="00C74590" w:rsidP="00C74590">
      <w:pPr>
        <w:jc w:val="both"/>
        <w:rPr>
          <w:lang w:val="sr-Cyrl-CS"/>
        </w:rPr>
      </w:pPr>
    </w:p>
    <w:p w:rsidR="00E9777D" w:rsidRPr="00987A4E" w:rsidRDefault="00E9777D" w:rsidP="00987A4E">
      <w:pPr>
        <w:jc w:val="both"/>
      </w:pPr>
    </w:p>
    <w:p w:rsidR="00E9777D" w:rsidRPr="00987A4E" w:rsidRDefault="00E9777D" w:rsidP="00987A4E">
      <w:pPr>
        <w:jc w:val="both"/>
      </w:pPr>
    </w:p>
    <w:p w:rsidR="00E9777D" w:rsidRPr="00987A4E" w:rsidRDefault="00E9777D" w:rsidP="00987A4E">
      <w:pPr>
        <w:jc w:val="both"/>
      </w:pPr>
      <w:r w:rsidRPr="00987A4E">
        <w:t>НАЗИВ ПОНУЂАЧА : _______________________________________________</w:t>
      </w:r>
    </w:p>
    <w:p w:rsidR="00E9777D" w:rsidRPr="00987A4E" w:rsidRDefault="00E9777D" w:rsidP="00987A4E">
      <w:pPr>
        <w:jc w:val="both"/>
      </w:pPr>
    </w:p>
    <w:p w:rsidR="00E9777D" w:rsidRPr="00987A4E" w:rsidRDefault="00E9777D" w:rsidP="00987A4E">
      <w:pPr>
        <w:jc w:val="both"/>
      </w:pPr>
      <w:r w:rsidRPr="00987A4E">
        <w:t>СЕДИШТЕ :  ________________________________________________________</w:t>
      </w:r>
    </w:p>
    <w:p w:rsidR="00E9777D" w:rsidRPr="00987A4E" w:rsidRDefault="00E9777D" w:rsidP="00987A4E">
      <w:pPr>
        <w:jc w:val="both"/>
      </w:pPr>
    </w:p>
    <w:p w:rsidR="00E9777D" w:rsidRPr="00987A4E" w:rsidRDefault="00E9777D" w:rsidP="00987A4E">
      <w:pPr>
        <w:jc w:val="both"/>
      </w:pPr>
    </w:p>
    <w:p w:rsidR="00E9777D" w:rsidRPr="00987A4E" w:rsidRDefault="00E9777D" w:rsidP="00987A4E">
      <w:pPr>
        <w:jc w:val="both"/>
      </w:pPr>
    </w:p>
    <w:p w:rsidR="00E9777D" w:rsidRPr="00987A4E" w:rsidRDefault="00E9777D" w:rsidP="00987A4E">
      <w:pPr>
        <w:jc w:val="both"/>
      </w:pPr>
    </w:p>
    <w:p w:rsidR="00E9777D" w:rsidRPr="00987A4E" w:rsidRDefault="00E9777D" w:rsidP="00987A4E">
      <w:pPr>
        <w:jc w:val="both"/>
      </w:pPr>
    </w:p>
    <w:p w:rsidR="00E9777D" w:rsidRPr="00987A4E" w:rsidRDefault="00E9777D" w:rsidP="00621486">
      <w:pPr>
        <w:jc w:val="center"/>
      </w:pPr>
    </w:p>
    <w:p w:rsidR="00E9777D" w:rsidRPr="00987A4E" w:rsidRDefault="00E9777D" w:rsidP="00621486">
      <w:pPr>
        <w:jc w:val="center"/>
      </w:pPr>
      <w:r w:rsidRPr="00987A4E">
        <w:t>И З Ј А В А</w:t>
      </w:r>
    </w:p>
    <w:p w:rsidR="00E9777D" w:rsidRPr="00987A4E" w:rsidRDefault="00E9777D" w:rsidP="00987A4E">
      <w:pPr>
        <w:jc w:val="both"/>
      </w:pPr>
    </w:p>
    <w:p w:rsidR="00E9777D" w:rsidRPr="00987A4E" w:rsidRDefault="00E9777D" w:rsidP="00987A4E">
      <w:pPr>
        <w:jc w:val="both"/>
      </w:pPr>
    </w:p>
    <w:p w:rsidR="00E9777D" w:rsidRPr="00987A4E" w:rsidRDefault="00E9777D" w:rsidP="00987A4E">
      <w:pPr>
        <w:jc w:val="both"/>
      </w:pPr>
    </w:p>
    <w:p w:rsidR="00E9777D" w:rsidRPr="00987A4E" w:rsidRDefault="001220BC" w:rsidP="00987A4E">
      <w:pPr>
        <w:jc w:val="both"/>
      </w:pPr>
      <w:r w:rsidRPr="00987A4E">
        <w:t xml:space="preserve">                    </w:t>
      </w:r>
      <w:r w:rsidR="00E9777D" w:rsidRPr="00987A4E">
        <w:t xml:space="preserve">Којом потврђујемо под пуном материјалном и кривичном одговорношћу да је понуду поднео независно, без договора са другим понуђачима или заинтересованим лицима. </w:t>
      </w:r>
    </w:p>
    <w:p w:rsidR="00546E0A" w:rsidRPr="00987A4E" w:rsidRDefault="00546E0A" w:rsidP="00987A4E">
      <w:pPr>
        <w:jc w:val="both"/>
      </w:pPr>
    </w:p>
    <w:p w:rsidR="00546E0A" w:rsidRPr="00987A4E" w:rsidRDefault="00546E0A" w:rsidP="00987A4E">
      <w:pPr>
        <w:jc w:val="both"/>
      </w:pPr>
    </w:p>
    <w:p w:rsidR="00E9777D" w:rsidRPr="00987A4E" w:rsidRDefault="00E9777D" w:rsidP="00987A4E">
      <w:pPr>
        <w:jc w:val="both"/>
      </w:pPr>
    </w:p>
    <w:p w:rsidR="00621486" w:rsidRDefault="00BB78D9" w:rsidP="00987A4E">
      <w:pPr>
        <w:jc w:val="both"/>
        <w:rPr>
          <w:lang w:val="sr-Cyrl-CS"/>
        </w:rPr>
      </w:pPr>
      <w:r w:rsidRPr="00987A4E">
        <w:t xml:space="preserve">Датум: </w:t>
      </w:r>
      <w:r w:rsidRPr="00987A4E">
        <w:tab/>
      </w:r>
      <w:r w:rsidRPr="00987A4E">
        <w:tab/>
      </w:r>
      <w:r w:rsidRPr="00987A4E">
        <w:tab/>
      </w:r>
      <w:r w:rsidRPr="00987A4E">
        <w:tab/>
      </w:r>
      <w:r w:rsidRPr="00987A4E">
        <w:tab/>
        <w:t>М.П.</w:t>
      </w:r>
      <w:r w:rsidRPr="00987A4E">
        <w:tab/>
      </w:r>
      <w:r w:rsidRPr="00987A4E">
        <w:tab/>
      </w:r>
      <w:r w:rsidRPr="00987A4E">
        <w:tab/>
      </w:r>
      <w:r w:rsidRPr="00987A4E">
        <w:tab/>
        <w:t xml:space="preserve">     Потпис </w:t>
      </w:r>
    </w:p>
    <w:p w:rsidR="00BB78D9" w:rsidRPr="00987A4E" w:rsidRDefault="00621486" w:rsidP="00987A4E">
      <w:pPr>
        <w:jc w:val="both"/>
      </w:pPr>
      <w:r>
        <w:rPr>
          <w:lang w:val="sr-Cyrl-CS"/>
        </w:rPr>
        <w:t xml:space="preserve">                                                                                                                   </w:t>
      </w:r>
      <w:r w:rsidR="00BB78D9" w:rsidRPr="00987A4E">
        <w:t>овлашћеног лица</w:t>
      </w:r>
    </w:p>
    <w:p w:rsidR="00E9777D" w:rsidRPr="00987A4E" w:rsidRDefault="00E9777D" w:rsidP="00987A4E">
      <w:pPr>
        <w:jc w:val="both"/>
      </w:pPr>
    </w:p>
    <w:p w:rsidR="00BB78D9" w:rsidRPr="00987A4E" w:rsidRDefault="00BB78D9" w:rsidP="00987A4E">
      <w:pPr>
        <w:jc w:val="both"/>
      </w:pPr>
    </w:p>
    <w:p w:rsidR="00BB78D9" w:rsidRPr="00987A4E" w:rsidRDefault="00BB78D9" w:rsidP="00987A4E">
      <w:pPr>
        <w:jc w:val="both"/>
      </w:pPr>
    </w:p>
    <w:p w:rsidR="00BB78D9" w:rsidRPr="00987A4E" w:rsidRDefault="00BB78D9" w:rsidP="00987A4E">
      <w:pPr>
        <w:jc w:val="both"/>
      </w:pPr>
    </w:p>
    <w:p w:rsidR="00BB78D9" w:rsidRPr="00987A4E" w:rsidRDefault="00BB78D9" w:rsidP="00987A4E">
      <w:pPr>
        <w:jc w:val="both"/>
      </w:pPr>
    </w:p>
    <w:p w:rsidR="00BB78D9" w:rsidRPr="00987A4E" w:rsidRDefault="00BB78D9" w:rsidP="00987A4E">
      <w:pPr>
        <w:jc w:val="both"/>
      </w:pPr>
    </w:p>
    <w:p w:rsidR="00BB78D9" w:rsidRPr="00987A4E" w:rsidRDefault="00BB78D9" w:rsidP="00987A4E">
      <w:pPr>
        <w:jc w:val="both"/>
      </w:pPr>
    </w:p>
    <w:p w:rsidR="00BB78D9" w:rsidRPr="00987A4E" w:rsidRDefault="00BB78D9" w:rsidP="00987A4E">
      <w:pPr>
        <w:jc w:val="both"/>
      </w:pPr>
    </w:p>
    <w:p w:rsidR="00BB78D9" w:rsidRPr="00987A4E" w:rsidRDefault="00BB78D9" w:rsidP="00987A4E">
      <w:pPr>
        <w:jc w:val="both"/>
      </w:pPr>
    </w:p>
    <w:p w:rsidR="00BB78D9" w:rsidRPr="00987A4E" w:rsidRDefault="00BB78D9" w:rsidP="00987A4E">
      <w:pPr>
        <w:jc w:val="both"/>
      </w:pPr>
    </w:p>
    <w:p w:rsidR="00BB78D9" w:rsidRPr="00987A4E" w:rsidRDefault="00BB78D9" w:rsidP="00987A4E">
      <w:pPr>
        <w:jc w:val="both"/>
      </w:pPr>
    </w:p>
    <w:p w:rsidR="00BB78D9" w:rsidRPr="00987A4E" w:rsidRDefault="00BB78D9" w:rsidP="00987A4E">
      <w:pPr>
        <w:jc w:val="both"/>
      </w:pPr>
    </w:p>
    <w:p w:rsidR="00BB78D9" w:rsidRPr="00987A4E" w:rsidRDefault="00BB78D9" w:rsidP="00987A4E">
      <w:pPr>
        <w:jc w:val="both"/>
      </w:pPr>
    </w:p>
    <w:p w:rsidR="00BB78D9" w:rsidRPr="00987A4E" w:rsidRDefault="00BB78D9" w:rsidP="00987A4E">
      <w:pPr>
        <w:jc w:val="both"/>
      </w:pPr>
    </w:p>
    <w:p w:rsidR="00BB78D9" w:rsidRPr="00987A4E" w:rsidRDefault="00BB78D9" w:rsidP="00987A4E">
      <w:pPr>
        <w:jc w:val="both"/>
      </w:pPr>
    </w:p>
    <w:p w:rsidR="00BB78D9" w:rsidRPr="00987A4E" w:rsidRDefault="00BB78D9" w:rsidP="00987A4E">
      <w:pPr>
        <w:jc w:val="both"/>
      </w:pPr>
    </w:p>
    <w:p w:rsidR="006714F1" w:rsidRDefault="006714F1" w:rsidP="00987A4E">
      <w:pPr>
        <w:jc w:val="both"/>
        <w:rPr>
          <w:lang/>
        </w:rPr>
      </w:pPr>
    </w:p>
    <w:p w:rsidR="00210E51" w:rsidRDefault="00210E51" w:rsidP="00987A4E">
      <w:pPr>
        <w:jc w:val="both"/>
        <w:rPr>
          <w:lang/>
        </w:rPr>
      </w:pPr>
    </w:p>
    <w:p w:rsidR="00210E51" w:rsidRDefault="00210E51" w:rsidP="00987A4E">
      <w:pPr>
        <w:jc w:val="both"/>
        <w:rPr>
          <w:lang/>
        </w:rPr>
      </w:pPr>
    </w:p>
    <w:p w:rsidR="00210E51" w:rsidRDefault="00210E51" w:rsidP="00987A4E">
      <w:pPr>
        <w:jc w:val="both"/>
        <w:rPr>
          <w:lang/>
        </w:rPr>
      </w:pPr>
    </w:p>
    <w:p w:rsidR="00210E51" w:rsidRDefault="00210E51" w:rsidP="00987A4E">
      <w:pPr>
        <w:jc w:val="both"/>
        <w:rPr>
          <w:lang/>
        </w:rPr>
      </w:pPr>
    </w:p>
    <w:p w:rsidR="00210E51" w:rsidRDefault="00210E51" w:rsidP="00987A4E">
      <w:pPr>
        <w:jc w:val="both"/>
        <w:rPr>
          <w:lang/>
        </w:rPr>
      </w:pPr>
    </w:p>
    <w:p w:rsidR="00210E51" w:rsidRDefault="00210E51" w:rsidP="00987A4E">
      <w:pPr>
        <w:jc w:val="both"/>
        <w:rPr>
          <w:lang/>
        </w:rPr>
      </w:pPr>
    </w:p>
    <w:p w:rsidR="00210E51" w:rsidRPr="00210E51" w:rsidRDefault="00210E51" w:rsidP="00987A4E">
      <w:pPr>
        <w:jc w:val="both"/>
        <w:rPr>
          <w:lang/>
        </w:rPr>
      </w:pPr>
    </w:p>
    <w:p w:rsidR="006714F1" w:rsidRPr="00987A4E" w:rsidRDefault="006714F1" w:rsidP="00987A4E">
      <w:pPr>
        <w:jc w:val="both"/>
      </w:pPr>
    </w:p>
    <w:p w:rsidR="00545A20" w:rsidRPr="00987A4E" w:rsidRDefault="00545A20" w:rsidP="00987A4E">
      <w:pPr>
        <w:jc w:val="both"/>
      </w:pPr>
      <w:r w:rsidRPr="00987A4E">
        <w:lastRenderedPageBreak/>
        <w:t xml:space="preserve">Прилог </w:t>
      </w:r>
      <w:r w:rsidR="00CE47C9" w:rsidRPr="00987A4E">
        <w:t>10</w:t>
      </w:r>
      <w:r w:rsidRPr="00987A4E">
        <w:t xml:space="preserve">.  – Изјава  о </w:t>
      </w:r>
      <w:r w:rsidR="006714F1" w:rsidRPr="00987A4E">
        <w:t>поштовању обавеза</w:t>
      </w:r>
    </w:p>
    <w:p w:rsidR="00545A20" w:rsidRPr="00987A4E" w:rsidRDefault="00545A20" w:rsidP="00987A4E">
      <w:pPr>
        <w:jc w:val="both"/>
      </w:pPr>
    </w:p>
    <w:p w:rsidR="00545A20" w:rsidRPr="00987A4E" w:rsidRDefault="00545A20" w:rsidP="00987A4E">
      <w:pPr>
        <w:jc w:val="both"/>
      </w:pPr>
    </w:p>
    <w:p w:rsidR="00C74590" w:rsidRDefault="00C74590" w:rsidP="004C3DC5">
      <w:pPr>
        <w:jc w:val="both"/>
        <w:rPr>
          <w:lang w:val="sr-Cyrl-CS"/>
        </w:rPr>
      </w:pPr>
    </w:p>
    <w:p w:rsidR="004C3DC5" w:rsidRDefault="004C3DC5" w:rsidP="004C3DC5">
      <w:pPr>
        <w:jc w:val="both"/>
        <w:rPr>
          <w:lang w:val="sr-Cyrl-CS"/>
        </w:rPr>
      </w:pPr>
      <w:r w:rsidRPr="00987A4E">
        <w:t xml:space="preserve">ПРЕДМЕТ ЈАВНЕ НАБАВКЕ: УСЛУГА ОДРЖАВАЊА СОФТВЕРА </w:t>
      </w:r>
    </w:p>
    <w:p w:rsidR="00C74590" w:rsidRPr="00C74590" w:rsidRDefault="00C74590" w:rsidP="004C3DC5">
      <w:pPr>
        <w:jc w:val="both"/>
        <w:rPr>
          <w:lang w:val="sr-Cyrl-CS"/>
        </w:rPr>
      </w:pPr>
    </w:p>
    <w:p w:rsidR="00545A20" w:rsidRPr="00987A4E" w:rsidRDefault="00545A20" w:rsidP="00987A4E">
      <w:pPr>
        <w:jc w:val="both"/>
      </w:pPr>
    </w:p>
    <w:p w:rsidR="00210E51" w:rsidRPr="00210E51" w:rsidRDefault="00C74590" w:rsidP="00210E51">
      <w:pPr>
        <w:jc w:val="both"/>
        <w:rPr>
          <w:lang/>
        </w:rPr>
      </w:pPr>
      <w:r>
        <w:t xml:space="preserve">БРОЈ ЈАВНЕ НАБАВКЕ: </w:t>
      </w:r>
      <w:r w:rsidRPr="00987A4E">
        <w:t xml:space="preserve"> </w:t>
      </w:r>
      <w:r w:rsidR="00210E51">
        <w:rPr>
          <w:lang w:val="sr-Cyrl-CS"/>
        </w:rPr>
        <w:t>1-1.2.2/20</w:t>
      </w:r>
      <w:r w:rsidR="00210E51">
        <w:rPr>
          <w:lang/>
        </w:rPr>
        <w:t>20</w:t>
      </w:r>
    </w:p>
    <w:p w:rsidR="00545A20" w:rsidRPr="00987A4E" w:rsidRDefault="00545A20" w:rsidP="00987A4E">
      <w:pPr>
        <w:jc w:val="both"/>
      </w:pPr>
    </w:p>
    <w:p w:rsidR="00E9777D" w:rsidRPr="00987A4E" w:rsidRDefault="00E9777D" w:rsidP="00987A4E">
      <w:pPr>
        <w:jc w:val="both"/>
      </w:pPr>
    </w:p>
    <w:p w:rsidR="00E9777D" w:rsidRPr="00987A4E" w:rsidRDefault="00E9777D" w:rsidP="00987A4E">
      <w:pPr>
        <w:jc w:val="both"/>
      </w:pPr>
    </w:p>
    <w:p w:rsidR="00546E0A" w:rsidRPr="00987A4E" w:rsidRDefault="00546E0A" w:rsidP="00987A4E">
      <w:pPr>
        <w:jc w:val="both"/>
      </w:pPr>
    </w:p>
    <w:p w:rsidR="00546E0A" w:rsidRPr="00987A4E" w:rsidRDefault="00546E0A" w:rsidP="00987A4E">
      <w:pPr>
        <w:jc w:val="both"/>
      </w:pPr>
    </w:p>
    <w:p w:rsidR="00545A20" w:rsidRPr="00987A4E" w:rsidRDefault="00545A20" w:rsidP="00987A4E">
      <w:pPr>
        <w:jc w:val="both"/>
      </w:pPr>
      <w:r w:rsidRPr="00987A4E">
        <w:t xml:space="preserve">У вези члана 75. став 2. Закона о јавним набавкама, као заступник понуђача, дајем следећу </w:t>
      </w:r>
    </w:p>
    <w:p w:rsidR="00545A20" w:rsidRPr="00987A4E" w:rsidRDefault="00545A20" w:rsidP="00987A4E">
      <w:pPr>
        <w:jc w:val="both"/>
      </w:pPr>
    </w:p>
    <w:p w:rsidR="00545A20" w:rsidRPr="00987A4E" w:rsidRDefault="00545A20" w:rsidP="00987A4E">
      <w:pPr>
        <w:jc w:val="both"/>
      </w:pPr>
    </w:p>
    <w:p w:rsidR="00545A20" w:rsidRPr="00987A4E" w:rsidRDefault="00545A20" w:rsidP="00987A4E">
      <w:pPr>
        <w:jc w:val="both"/>
      </w:pPr>
      <w:r w:rsidRPr="00987A4E">
        <w:t>ИЗЈАВУ</w:t>
      </w:r>
    </w:p>
    <w:p w:rsidR="00545A20" w:rsidRPr="00987A4E" w:rsidRDefault="00545A20" w:rsidP="00987A4E">
      <w:pPr>
        <w:jc w:val="both"/>
      </w:pPr>
    </w:p>
    <w:p w:rsidR="00545A20" w:rsidRPr="00987A4E" w:rsidRDefault="00545A20" w:rsidP="00987A4E">
      <w:pPr>
        <w:jc w:val="both"/>
      </w:pPr>
      <w:r w:rsidRPr="00987A4E">
        <w:t xml:space="preserve">Понуђач................................[навести назив понуђача] у поступку јавне набавке </w:t>
      </w:r>
      <w:r w:rsidR="00E47634" w:rsidRPr="00987A4E">
        <w:t xml:space="preserve">УСЛУГА ОДРЖАВАЊА СОФТВЕРА ЗА ИНФОРМАЦИОНЕ ТЕХНОЛОГИЈЕ,  "NexTBIZ" пословни пакет за економско-финансијске послове </w:t>
      </w:r>
      <w:r w:rsidRPr="00987A4E">
        <w:t xml:space="preserve">за потребе </w:t>
      </w:r>
      <w:r w:rsidR="000A44F3">
        <w:rPr>
          <w:lang w:val="sr-Cyrl-CS"/>
        </w:rPr>
        <w:t>Дома здравља ''Др Верољуб Цакћ'' Мајданпек</w:t>
      </w:r>
      <w:r w:rsidR="00987A4E" w:rsidRPr="00987A4E">
        <w:t xml:space="preserve">, </w:t>
      </w:r>
      <w:r w:rsidRPr="00987A4E">
        <w:t xml:space="preserve"> поштовао је обавезе које произлазе из важећих прописа о заштити на раду, запошљавању и условима рада и заштити животне средине.</w:t>
      </w:r>
    </w:p>
    <w:p w:rsidR="00545A20" w:rsidRPr="00987A4E" w:rsidRDefault="00545A20" w:rsidP="00987A4E">
      <w:pPr>
        <w:jc w:val="both"/>
      </w:pPr>
    </w:p>
    <w:p w:rsidR="00545A20" w:rsidRDefault="00545A20" w:rsidP="00987A4E">
      <w:pPr>
        <w:jc w:val="both"/>
      </w:pPr>
    </w:p>
    <w:p w:rsidR="00375A98" w:rsidRDefault="00375A98" w:rsidP="00987A4E">
      <w:pPr>
        <w:jc w:val="both"/>
      </w:pPr>
    </w:p>
    <w:p w:rsidR="00375A98" w:rsidRDefault="00375A98" w:rsidP="00987A4E">
      <w:pPr>
        <w:jc w:val="both"/>
      </w:pPr>
    </w:p>
    <w:p w:rsidR="00375A98" w:rsidRDefault="00375A98" w:rsidP="00987A4E">
      <w:pPr>
        <w:jc w:val="both"/>
      </w:pPr>
    </w:p>
    <w:p w:rsidR="00375A98" w:rsidRDefault="00375A98" w:rsidP="00987A4E">
      <w:pPr>
        <w:jc w:val="both"/>
      </w:pPr>
    </w:p>
    <w:p w:rsidR="00375A98" w:rsidRDefault="00375A98" w:rsidP="00987A4E">
      <w:pPr>
        <w:jc w:val="both"/>
      </w:pPr>
    </w:p>
    <w:p w:rsidR="00375A98" w:rsidRPr="00375A98" w:rsidRDefault="00375A98" w:rsidP="00987A4E">
      <w:pPr>
        <w:jc w:val="both"/>
      </w:pPr>
    </w:p>
    <w:p w:rsidR="00545A20" w:rsidRPr="00987A4E" w:rsidRDefault="00545A20" w:rsidP="00987A4E">
      <w:pPr>
        <w:jc w:val="both"/>
      </w:pPr>
    </w:p>
    <w:p w:rsidR="00545A20" w:rsidRPr="00987A4E" w:rsidRDefault="00545A20" w:rsidP="00987A4E">
      <w:pPr>
        <w:jc w:val="both"/>
      </w:pPr>
      <w:r w:rsidRPr="00987A4E">
        <w:t xml:space="preserve">          Датум </w:t>
      </w:r>
      <w:r w:rsidRPr="00987A4E">
        <w:tab/>
      </w:r>
      <w:r w:rsidRPr="00987A4E">
        <w:tab/>
        <w:t xml:space="preserve">          </w:t>
      </w:r>
      <w:r w:rsidR="00621486">
        <w:rPr>
          <w:lang w:val="sr-Cyrl-CS"/>
        </w:rPr>
        <w:t xml:space="preserve">                                                                                </w:t>
      </w:r>
      <w:r w:rsidRPr="00987A4E">
        <w:t xml:space="preserve"> Понуђач</w:t>
      </w:r>
    </w:p>
    <w:p w:rsidR="00545A20" w:rsidRPr="00987A4E" w:rsidRDefault="00545A20" w:rsidP="00987A4E">
      <w:pPr>
        <w:jc w:val="both"/>
      </w:pPr>
    </w:p>
    <w:p w:rsidR="00545A20" w:rsidRPr="00987A4E" w:rsidRDefault="00545A20" w:rsidP="00987A4E">
      <w:pPr>
        <w:jc w:val="both"/>
      </w:pPr>
      <w:r w:rsidRPr="00987A4E">
        <w:t xml:space="preserve">________________                        М.П.                 </w:t>
      </w:r>
      <w:r w:rsidR="00CE47C9" w:rsidRPr="00987A4E">
        <w:t xml:space="preserve">                                  </w:t>
      </w:r>
      <w:r w:rsidRPr="00987A4E">
        <w:t xml:space="preserve">  __________________</w:t>
      </w:r>
    </w:p>
    <w:p w:rsidR="00545A20" w:rsidRPr="00987A4E" w:rsidRDefault="00545A20" w:rsidP="00987A4E">
      <w:pPr>
        <w:jc w:val="both"/>
      </w:pPr>
    </w:p>
    <w:p w:rsidR="00545A20" w:rsidRPr="00987A4E" w:rsidRDefault="00545A20" w:rsidP="00987A4E">
      <w:pPr>
        <w:jc w:val="both"/>
      </w:pPr>
    </w:p>
    <w:p w:rsidR="00545A20" w:rsidRPr="00987A4E" w:rsidRDefault="00545A20" w:rsidP="00987A4E">
      <w:pPr>
        <w:jc w:val="both"/>
      </w:pPr>
      <w:r w:rsidRPr="00987A4E">
        <w:t>Напомена: Уколико понуду подноси група понуђача,</w:t>
      </w:r>
      <w:r w:rsidR="00795B75" w:rsidRPr="00987A4E">
        <w:t xml:space="preserve"> И</w:t>
      </w:r>
      <w:r w:rsidRPr="00987A4E">
        <w:t>зјава мора бити потписана од стране овлашћеног лица сваког понуђача из групе понуђача и оверена печатом.</w:t>
      </w:r>
    </w:p>
    <w:p w:rsidR="00545A20" w:rsidRPr="00987A4E" w:rsidRDefault="00545A20" w:rsidP="00987A4E">
      <w:pPr>
        <w:jc w:val="both"/>
      </w:pPr>
    </w:p>
    <w:p w:rsidR="00E9777D" w:rsidRPr="00545A20" w:rsidRDefault="00E9777D" w:rsidP="00987A4E">
      <w:pPr>
        <w:pStyle w:val="Title"/>
        <w:jc w:val="both"/>
        <w:rPr>
          <w:smallCaps/>
          <w:color w:val="000000"/>
          <w:sz w:val="22"/>
          <w:u w:val="single"/>
        </w:rPr>
      </w:pPr>
    </w:p>
    <w:sectPr w:rsidR="00E9777D" w:rsidRPr="00545A20" w:rsidSect="00EC3EA7">
      <w:headerReference w:type="default" r:id="rId11"/>
      <w:footerReference w:type="even" r:id="rId12"/>
      <w:footerReference w:type="default" r:id="rId13"/>
      <w:pgSz w:w="11909" w:h="16834" w:code="9"/>
      <w:pgMar w:top="652" w:right="1019" w:bottom="331" w:left="1080" w:header="0" w:footer="708"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6C5" w:rsidRDefault="00C736C5">
      <w:r>
        <w:separator/>
      </w:r>
    </w:p>
  </w:endnote>
  <w:endnote w:type="continuationSeparator" w:id="1">
    <w:p w:rsidR="00C736C5" w:rsidRDefault="00C736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2A4" w:rsidRDefault="00AB2973" w:rsidP="00DB2477">
    <w:pPr>
      <w:pStyle w:val="Footer"/>
      <w:framePr w:wrap="around" w:vAnchor="text" w:hAnchor="margin" w:xAlign="right" w:y="1"/>
      <w:rPr>
        <w:rStyle w:val="PageNumber"/>
      </w:rPr>
    </w:pPr>
    <w:r>
      <w:rPr>
        <w:rStyle w:val="PageNumber"/>
      </w:rPr>
      <w:fldChar w:fldCharType="begin"/>
    </w:r>
    <w:r w:rsidR="00D002A4">
      <w:rPr>
        <w:rStyle w:val="PageNumber"/>
      </w:rPr>
      <w:instrText xml:space="preserve">PAGE  </w:instrText>
    </w:r>
    <w:r>
      <w:rPr>
        <w:rStyle w:val="PageNumber"/>
      </w:rPr>
      <w:fldChar w:fldCharType="end"/>
    </w:r>
  </w:p>
  <w:p w:rsidR="00D002A4" w:rsidRDefault="00D002A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2A4" w:rsidRPr="00347BD5" w:rsidRDefault="00D002A4" w:rsidP="003F70BE">
    <w:pPr>
      <w:pStyle w:val="Footer"/>
      <w:tabs>
        <w:tab w:val="clear" w:pos="8640"/>
        <w:tab w:val="right" w:pos="9537"/>
      </w:tabs>
      <w:jc w:val="center"/>
      <w:rPr>
        <w:rFonts w:ascii="Arial Narrow" w:hAnsi="Arial Narrow"/>
        <w:sz w:val="22"/>
        <w:szCs w:val="22"/>
      </w:rPr>
    </w:pPr>
    <w:r>
      <w:rPr>
        <w:rFonts w:ascii="Arial Narrow" w:hAnsi="Arial Narrow"/>
        <w:sz w:val="22"/>
        <w:szCs w:val="22"/>
      </w:rPr>
      <w:t>Страница</w:t>
    </w:r>
    <w:r w:rsidRPr="003F70BE">
      <w:rPr>
        <w:rFonts w:ascii="Arial Narrow" w:hAnsi="Arial Narrow"/>
        <w:sz w:val="22"/>
        <w:szCs w:val="22"/>
      </w:rPr>
      <w:t xml:space="preserve"> </w:t>
    </w:r>
    <w:r w:rsidR="00AB2973" w:rsidRPr="003F70BE">
      <w:rPr>
        <w:rFonts w:ascii="Arial Narrow" w:hAnsi="Arial Narrow"/>
        <w:sz w:val="22"/>
        <w:szCs w:val="22"/>
      </w:rPr>
      <w:fldChar w:fldCharType="begin"/>
    </w:r>
    <w:r w:rsidRPr="003F70BE">
      <w:rPr>
        <w:rFonts w:ascii="Arial Narrow" w:hAnsi="Arial Narrow"/>
        <w:sz w:val="22"/>
        <w:szCs w:val="22"/>
      </w:rPr>
      <w:instrText xml:space="preserve"> PAGE </w:instrText>
    </w:r>
    <w:r w:rsidR="00AB2973" w:rsidRPr="003F70BE">
      <w:rPr>
        <w:rFonts w:ascii="Arial Narrow" w:hAnsi="Arial Narrow"/>
        <w:sz w:val="22"/>
        <w:szCs w:val="22"/>
      </w:rPr>
      <w:fldChar w:fldCharType="separate"/>
    </w:r>
    <w:r w:rsidR="009C2EFA">
      <w:rPr>
        <w:rFonts w:ascii="Arial Narrow" w:hAnsi="Arial Narrow"/>
        <w:noProof/>
        <w:sz w:val="22"/>
        <w:szCs w:val="22"/>
      </w:rPr>
      <w:t>20</w:t>
    </w:r>
    <w:r w:rsidR="00AB2973" w:rsidRPr="003F70BE">
      <w:rPr>
        <w:rFonts w:ascii="Arial Narrow" w:hAnsi="Arial Narrow"/>
        <w:sz w:val="22"/>
        <w:szCs w:val="22"/>
      </w:rPr>
      <w:fldChar w:fldCharType="end"/>
    </w:r>
    <w:r>
      <w:rPr>
        <w:rFonts w:ascii="Arial Narrow" w:hAnsi="Arial Narrow"/>
        <w:sz w:val="22"/>
        <w:szCs w:val="22"/>
      </w:rPr>
      <w:t xml:space="preserve"> од</w:t>
    </w:r>
    <w:r w:rsidRPr="003F70BE">
      <w:rPr>
        <w:rFonts w:ascii="Arial Narrow" w:hAnsi="Arial Narrow"/>
        <w:sz w:val="22"/>
        <w:szCs w:val="22"/>
      </w:rPr>
      <w:t xml:space="preserve"> </w:t>
    </w:r>
    <w:r w:rsidR="00AB2973" w:rsidRPr="003F70BE">
      <w:rPr>
        <w:rFonts w:ascii="Arial Narrow" w:hAnsi="Arial Narrow"/>
        <w:sz w:val="22"/>
        <w:szCs w:val="22"/>
      </w:rPr>
      <w:fldChar w:fldCharType="begin"/>
    </w:r>
    <w:r w:rsidRPr="003F70BE">
      <w:rPr>
        <w:rFonts w:ascii="Arial Narrow" w:hAnsi="Arial Narrow"/>
        <w:sz w:val="22"/>
        <w:szCs w:val="22"/>
      </w:rPr>
      <w:instrText xml:space="preserve"> NUMPAGES </w:instrText>
    </w:r>
    <w:r w:rsidR="00AB2973" w:rsidRPr="003F70BE">
      <w:rPr>
        <w:rFonts w:ascii="Arial Narrow" w:hAnsi="Arial Narrow"/>
        <w:sz w:val="22"/>
        <w:szCs w:val="22"/>
      </w:rPr>
      <w:fldChar w:fldCharType="separate"/>
    </w:r>
    <w:r w:rsidR="009C2EFA">
      <w:rPr>
        <w:rFonts w:ascii="Arial Narrow" w:hAnsi="Arial Narrow"/>
        <w:noProof/>
        <w:sz w:val="22"/>
        <w:szCs w:val="22"/>
      </w:rPr>
      <w:t>24</w:t>
    </w:r>
    <w:r w:rsidR="00AB2973" w:rsidRPr="003F70BE">
      <w:rPr>
        <w:rFonts w:ascii="Arial Narrow" w:hAnsi="Arial Narrow"/>
        <w:sz w:val="22"/>
        <w:szCs w:val="22"/>
      </w:rPr>
      <w:fldChar w:fldCharType="end"/>
    </w:r>
  </w:p>
  <w:p w:rsidR="00D002A4" w:rsidRPr="00C7771B" w:rsidRDefault="00D002A4" w:rsidP="00C7771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6C5" w:rsidRDefault="00C736C5">
      <w:r>
        <w:separator/>
      </w:r>
    </w:p>
  </w:footnote>
  <w:footnote w:type="continuationSeparator" w:id="1">
    <w:p w:rsidR="00C736C5" w:rsidRDefault="00C736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2A4" w:rsidRDefault="00D002A4">
    <w:pPr>
      <w:pStyle w:val="Header"/>
    </w:pPr>
  </w:p>
  <w:p w:rsidR="00D002A4" w:rsidRPr="00C7771B" w:rsidRDefault="00D002A4">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B13E2806"/>
    <w:name w:val="WW8Num34"/>
    <w:lvl w:ilvl="0">
      <w:start w:val="9"/>
      <w:numFmt w:val="decimal"/>
      <w:lvlText w:val="%1)"/>
      <w:lvlJc w:val="left"/>
      <w:pPr>
        <w:tabs>
          <w:tab w:val="num" w:pos="1077"/>
        </w:tabs>
        <w:ind w:left="0" w:firstLine="607"/>
      </w:pPr>
      <w:rPr>
        <w:rFonts w:hint="default"/>
      </w:rPr>
    </w:lvl>
  </w:abstractNum>
  <w:abstractNum w:abstractNumId="1">
    <w:nsid w:val="00000030"/>
    <w:multiLevelType w:val="singleLevel"/>
    <w:tmpl w:val="00000030"/>
    <w:name w:val="WW8Num79"/>
    <w:lvl w:ilvl="0">
      <w:start w:val="1"/>
      <w:numFmt w:val="decimal"/>
      <w:lvlText w:val="%1)"/>
      <w:lvlJc w:val="left"/>
      <w:pPr>
        <w:tabs>
          <w:tab w:val="num" w:pos="1077"/>
        </w:tabs>
        <w:ind w:left="0" w:firstLine="720"/>
      </w:pPr>
    </w:lvl>
  </w:abstractNum>
  <w:abstractNum w:abstractNumId="2">
    <w:nsid w:val="00BD1095"/>
    <w:multiLevelType w:val="hybridMultilevel"/>
    <w:tmpl w:val="CFD0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FA69F6"/>
    <w:multiLevelType w:val="hybridMultilevel"/>
    <w:tmpl w:val="317CB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6C46CF"/>
    <w:multiLevelType w:val="hybridMultilevel"/>
    <w:tmpl w:val="7A1620A4"/>
    <w:lvl w:ilvl="0" w:tplc="241A000F">
      <w:start w:val="11"/>
      <w:numFmt w:val="decimal"/>
      <w:lvlText w:val="%1."/>
      <w:lvlJc w:val="left"/>
      <w:pPr>
        <w:tabs>
          <w:tab w:val="num" w:pos="720"/>
        </w:tabs>
        <w:ind w:left="720" w:hanging="360"/>
      </w:pPr>
      <w:rPr>
        <w:rFonts w:eastAsia="Times New Roman" w:cs="Times New Roman"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5">
    <w:nsid w:val="05C055E6"/>
    <w:multiLevelType w:val="hybridMultilevel"/>
    <w:tmpl w:val="F56E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F3757D"/>
    <w:multiLevelType w:val="hybridMultilevel"/>
    <w:tmpl w:val="A0AE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BB57EB"/>
    <w:multiLevelType w:val="hybridMultilevel"/>
    <w:tmpl w:val="FB0CC510"/>
    <w:lvl w:ilvl="0" w:tplc="104A4664">
      <w:start w:val="2"/>
      <w:numFmt w:val="bullet"/>
      <w:lvlText w:val="-"/>
      <w:lvlJc w:val="left"/>
      <w:pPr>
        <w:tabs>
          <w:tab w:val="num" w:pos="405"/>
        </w:tabs>
        <w:ind w:left="405" w:hanging="360"/>
      </w:pPr>
      <w:rPr>
        <w:rFonts w:ascii="Arial Narrow" w:eastAsia="Times New Roman" w:hAnsi="Arial Narrow" w:cs="Times New Roman"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8">
    <w:nsid w:val="097637B6"/>
    <w:multiLevelType w:val="hybridMultilevel"/>
    <w:tmpl w:val="99C21082"/>
    <w:lvl w:ilvl="0" w:tplc="04090001">
      <w:start w:val="1"/>
      <w:numFmt w:val="bullet"/>
      <w:lvlText w:val=""/>
      <w:lvlJc w:val="left"/>
      <w:pPr>
        <w:ind w:left="720" w:hanging="360"/>
      </w:pPr>
      <w:rPr>
        <w:rFonts w:ascii="Symbol" w:hAnsi="Symbo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D42AAA"/>
    <w:multiLevelType w:val="hybridMultilevel"/>
    <w:tmpl w:val="83C804BC"/>
    <w:lvl w:ilvl="0" w:tplc="153C0118">
      <w:start w:val="1"/>
      <w:numFmt w:val="decimal"/>
      <w:lvlText w:val="%1."/>
      <w:lvlJc w:val="left"/>
      <w:pPr>
        <w:tabs>
          <w:tab w:val="num" w:pos="720"/>
        </w:tabs>
        <w:ind w:left="720" w:hanging="360"/>
      </w:pPr>
      <w:rPr>
        <w:rFonts w:hint="default"/>
        <w:b/>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5F1961"/>
    <w:multiLevelType w:val="hybridMultilevel"/>
    <w:tmpl w:val="B4743A5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9935503"/>
    <w:multiLevelType w:val="hybridMultilevel"/>
    <w:tmpl w:val="2634F65E"/>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2770253D"/>
    <w:multiLevelType w:val="hybridMultilevel"/>
    <w:tmpl w:val="AB927E32"/>
    <w:lvl w:ilvl="0" w:tplc="ED382526">
      <w:start w:val="1"/>
      <w:numFmt w:val="decimal"/>
      <w:lvlText w:val="%1)"/>
      <w:lvlJc w:val="left"/>
      <w:pPr>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BE445F"/>
    <w:multiLevelType w:val="multilevel"/>
    <w:tmpl w:val="1FF0B34A"/>
    <w:styleLink w:val="CurrentList1"/>
    <w:lvl w:ilvl="0">
      <w:numFmt w:val="bullet"/>
      <w:lvlText w:val="-"/>
      <w:lvlJc w:val="left"/>
      <w:pPr>
        <w:tabs>
          <w:tab w:val="num" w:pos="720"/>
        </w:tabs>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E2D36CA"/>
    <w:multiLevelType w:val="hybridMultilevel"/>
    <w:tmpl w:val="CFA463C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300D208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329F2C85"/>
    <w:multiLevelType w:val="hybridMultilevel"/>
    <w:tmpl w:val="1EE6B9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A78C13CC">
      <w:start w:val="1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AE7042"/>
    <w:multiLevelType w:val="hybridMultilevel"/>
    <w:tmpl w:val="B7189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F4218E5"/>
    <w:multiLevelType w:val="hybridMultilevel"/>
    <w:tmpl w:val="83FE25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8257F00"/>
    <w:multiLevelType w:val="hybridMultilevel"/>
    <w:tmpl w:val="A92C7AC0"/>
    <w:lvl w:ilvl="0" w:tplc="83DE65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F648BE"/>
    <w:multiLevelType w:val="hybridMultilevel"/>
    <w:tmpl w:val="3202B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493F27"/>
    <w:multiLevelType w:val="hybridMultilevel"/>
    <w:tmpl w:val="EB48BD3E"/>
    <w:lvl w:ilvl="0" w:tplc="B69E4EE6">
      <w:start w:val="1"/>
      <w:numFmt w:val="decimal"/>
      <w:lvlText w:val="%1."/>
      <w:lvlJc w:val="left"/>
      <w:pPr>
        <w:tabs>
          <w:tab w:val="num" w:pos="786"/>
        </w:tabs>
        <w:ind w:left="786" w:hanging="360"/>
      </w:pPr>
      <w:rPr>
        <w:b w:val="0"/>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3">
    <w:nsid w:val="5C102D65"/>
    <w:multiLevelType w:val="hybridMultilevel"/>
    <w:tmpl w:val="7938FFF0"/>
    <w:lvl w:ilvl="0" w:tplc="ED382526">
      <w:start w:val="1"/>
      <w:numFmt w:val="decimal"/>
      <w:lvlText w:val="%1)"/>
      <w:lvlJc w:val="left"/>
      <w:pPr>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D5C6F48"/>
    <w:multiLevelType w:val="hybridMultilevel"/>
    <w:tmpl w:val="E6EC934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61A54A58"/>
    <w:multiLevelType w:val="hybridMultilevel"/>
    <w:tmpl w:val="B67C585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0A3724"/>
    <w:multiLevelType w:val="multilevel"/>
    <w:tmpl w:val="3DB6C6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660D5A42"/>
    <w:multiLevelType w:val="hybridMultilevel"/>
    <w:tmpl w:val="C1AEB80E"/>
    <w:lvl w:ilvl="0" w:tplc="06DC9E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6261FAF"/>
    <w:multiLevelType w:val="hybridMultilevel"/>
    <w:tmpl w:val="65363E12"/>
    <w:lvl w:ilvl="0" w:tplc="ED38252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07043B9"/>
    <w:multiLevelType w:val="hybridMultilevel"/>
    <w:tmpl w:val="D5C09F9C"/>
    <w:lvl w:ilvl="0" w:tplc="241A000F">
      <w:start w:val="10"/>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30">
    <w:nsid w:val="73F41A74"/>
    <w:multiLevelType w:val="hybridMultilevel"/>
    <w:tmpl w:val="0470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8"/>
  </w:num>
  <w:num w:numId="4">
    <w:abstractNumId w:val="8"/>
  </w:num>
  <w:num w:numId="5">
    <w:abstractNumId w:val="17"/>
  </w:num>
  <w:num w:numId="6">
    <w:abstractNumId w:val="21"/>
  </w:num>
  <w:num w:numId="7">
    <w:abstractNumId w:val="6"/>
  </w:num>
  <w:num w:numId="8">
    <w:abstractNumId w:val="3"/>
  </w:num>
  <w:num w:numId="9">
    <w:abstractNumId w:val="20"/>
  </w:num>
  <w:num w:numId="10">
    <w:abstractNumId w:val="5"/>
  </w:num>
  <w:num w:numId="11">
    <w:abstractNumId w:val="25"/>
  </w:num>
  <w:num w:numId="12">
    <w:abstractNumId w:val="16"/>
  </w:num>
  <w:num w:numId="13">
    <w:abstractNumId w:val="30"/>
  </w:num>
  <w:num w:numId="14">
    <w:abstractNumId w:val="9"/>
  </w:num>
  <w:num w:numId="15">
    <w:abstractNumId w:val="2"/>
  </w:num>
  <w:num w:numId="16">
    <w:abstractNumId w:val="13"/>
  </w:num>
  <w:num w:numId="17">
    <w:abstractNumId w:val="12"/>
  </w:num>
  <w:num w:numId="18">
    <w:abstractNumId w:val="23"/>
  </w:num>
  <w:num w:numId="19">
    <w:abstractNumId w:val="22"/>
  </w:num>
  <w:num w:numId="20">
    <w:abstractNumId w:val="18"/>
  </w:num>
  <w:num w:numId="21">
    <w:abstractNumId w:val="11"/>
  </w:num>
  <w:num w:numId="22">
    <w:abstractNumId w:val="10"/>
  </w:num>
  <w:num w:numId="23">
    <w:abstractNumId w:val="24"/>
  </w:num>
  <w:num w:numId="24">
    <w:abstractNumId w:val="14"/>
  </w:num>
  <w:num w:numId="25">
    <w:abstractNumId w:val="27"/>
  </w:num>
  <w:num w:numId="26">
    <w:abstractNumId w:val="29"/>
  </w:num>
  <w:num w:numId="27">
    <w:abstractNumId w:val="4"/>
  </w:num>
  <w:num w:numId="28">
    <w:abstractNumId w:val="26"/>
  </w:num>
  <w:num w:numId="29">
    <w:abstractNumId w:val="7"/>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gutterAtTop/>
  <w:hideSpellingErrors/>
  <w:stylePaneFormatFilter w:val="3F01"/>
  <w:doNotTrackMoves/>
  <w:defaultTabStop w:val="720"/>
  <w:drawingGridHorizontalSpacing w:val="187"/>
  <w:drawingGridVerticalSpacing w:val="163"/>
  <w:displayHorizontalDrawingGridEvery w:val="0"/>
  <w:displayVerticalDrawingGridEvery w:val="2"/>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3D2F"/>
    <w:rsid w:val="00000DEE"/>
    <w:rsid w:val="000022E7"/>
    <w:rsid w:val="0000309A"/>
    <w:rsid w:val="000031E8"/>
    <w:rsid w:val="00003CA5"/>
    <w:rsid w:val="00007232"/>
    <w:rsid w:val="00011F9E"/>
    <w:rsid w:val="00012055"/>
    <w:rsid w:val="00012595"/>
    <w:rsid w:val="00012661"/>
    <w:rsid w:val="0001286A"/>
    <w:rsid w:val="00013322"/>
    <w:rsid w:val="0001446A"/>
    <w:rsid w:val="00014C5E"/>
    <w:rsid w:val="00014F69"/>
    <w:rsid w:val="000154B4"/>
    <w:rsid w:val="000156CB"/>
    <w:rsid w:val="00015AA8"/>
    <w:rsid w:val="00017275"/>
    <w:rsid w:val="0002153F"/>
    <w:rsid w:val="00021969"/>
    <w:rsid w:val="0002452F"/>
    <w:rsid w:val="000248D2"/>
    <w:rsid w:val="00024B6E"/>
    <w:rsid w:val="00025BFB"/>
    <w:rsid w:val="00030756"/>
    <w:rsid w:val="000313C5"/>
    <w:rsid w:val="0003188B"/>
    <w:rsid w:val="00031F7A"/>
    <w:rsid w:val="00032DE3"/>
    <w:rsid w:val="00032E1F"/>
    <w:rsid w:val="00034FF5"/>
    <w:rsid w:val="00035799"/>
    <w:rsid w:val="00040023"/>
    <w:rsid w:val="0004060C"/>
    <w:rsid w:val="00040C04"/>
    <w:rsid w:val="00040F52"/>
    <w:rsid w:val="00041D16"/>
    <w:rsid w:val="00042385"/>
    <w:rsid w:val="0004258E"/>
    <w:rsid w:val="00051D11"/>
    <w:rsid w:val="00052253"/>
    <w:rsid w:val="00052D6D"/>
    <w:rsid w:val="000532BD"/>
    <w:rsid w:val="00053E54"/>
    <w:rsid w:val="00054E8F"/>
    <w:rsid w:val="000557F4"/>
    <w:rsid w:val="00060156"/>
    <w:rsid w:val="000609EC"/>
    <w:rsid w:val="00061464"/>
    <w:rsid w:val="00067247"/>
    <w:rsid w:val="00067CD5"/>
    <w:rsid w:val="000703A6"/>
    <w:rsid w:val="0007134F"/>
    <w:rsid w:val="000721C8"/>
    <w:rsid w:val="00072336"/>
    <w:rsid w:val="00074516"/>
    <w:rsid w:val="00074F88"/>
    <w:rsid w:val="00075789"/>
    <w:rsid w:val="00076D7D"/>
    <w:rsid w:val="000777F8"/>
    <w:rsid w:val="00084CB0"/>
    <w:rsid w:val="000879DB"/>
    <w:rsid w:val="00087A52"/>
    <w:rsid w:val="000909CB"/>
    <w:rsid w:val="00090CC5"/>
    <w:rsid w:val="00091A1C"/>
    <w:rsid w:val="000922E0"/>
    <w:rsid w:val="00092837"/>
    <w:rsid w:val="00092BC8"/>
    <w:rsid w:val="0009502D"/>
    <w:rsid w:val="000952CA"/>
    <w:rsid w:val="00096838"/>
    <w:rsid w:val="000A0489"/>
    <w:rsid w:val="000A389C"/>
    <w:rsid w:val="000A4337"/>
    <w:rsid w:val="000A44F3"/>
    <w:rsid w:val="000A471B"/>
    <w:rsid w:val="000A5A00"/>
    <w:rsid w:val="000A676E"/>
    <w:rsid w:val="000A6E43"/>
    <w:rsid w:val="000A6F09"/>
    <w:rsid w:val="000B1917"/>
    <w:rsid w:val="000B1CE2"/>
    <w:rsid w:val="000B2633"/>
    <w:rsid w:val="000B2851"/>
    <w:rsid w:val="000B28B2"/>
    <w:rsid w:val="000B327B"/>
    <w:rsid w:val="000B5EDF"/>
    <w:rsid w:val="000B6AA2"/>
    <w:rsid w:val="000B6CAA"/>
    <w:rsid w:val="000C08C8"/>
    <w:rsid w:val="000C1279"/>
    <w:rsid w:val="000C193D"/>
    <w:rsid w:val="000C1EAB"/>
    <w:rsid w:val="000C244C"/>
    <w:rsid w:val="000C2D2C"/>
    <w:rsid w:val="000C3D58"/>
    <w:rsid w:val="000C59AE"/>
    <w:rsid w:val="000C6E86"/>
    <w:rsid w:val="000C7AF1"/>
    <w:rsid w:val="000D30B9"/>
    <w:rsid w:val="000D37C9"/>
    <w:rsid w:val="000D39AD"/>
    <w:rsid w:val="000D3BF0"/>
    <w:rsid w:val="000D4B30"/>
    <w:rsid w:val="000D4C05"/>
    <w:rsid w:val="000D5CAE"/>
    <w:rsid w:val="000D7580"/>
    <w:rsid w:val="000D7F14"/>
    <w:rsid w:val="000E019D"/>
    <w:rsid w:val="000E228B"/>
    <w:rsid w:val="000E22C6"/>
    <w:rsid w:val="000E551F"/>
    <w:rsid w:val="000E6A27"/>
    <w:rsid w:val="000F0FC4"/>
    <w:rsid w:val="000F2CF7"/>
    <w:rsid w:val="000F370F"/>
    <w:rsid w:val="000F67DD"/>
    <w:rsid w:val="001014BC"/>
    <w:rsid w:val="0010177C"/>
    <w:rsid w:val="00103C20"/>
    <w:rsid w:val="0010538D"/>
    <w:rsid w:val="00107813"/>
    <w:rsid w:val="00107F1E"/>
    <w:rsid w:val="00110BEF"/>
    <w:rsid w:val="00111A3F"/>
    <w:rsid w:val="001155D9"/>
    <w:rsid w:val="001158EF"/>
    <w:rsid w:val="00116BF4"/>
    <w:rsid w:val="00117792"/>
    <w:rsid w:val="00117CF0"/>
    <w:rsid w:val="00117D80"/>
    <w:rsid w:val="0012039E"/>
    <w:rsid w:val="001220BC"/>
    <w:rsid w:val="0012437B"/>
    <w:rsid w:val="00124902"/>
    <w:rsid w:val="00126945"/>
    <w:rsid w:val="001276E9"/>
    <w:rsid w:val="001301F6"/>
    <w:rsid w:val="0013179C"/>
    <w:rsid w:val="00135BE6"/>
    <w:rsid w:val="00136882"/>
    <w:rsid w:val="00137D8D"/>
    <w:rsid w:val="00140E8E"/>
    <w:rsid w:val="001428B2"/>
    <w:rsid w:val="00142A27"/>
    <w:rsid w:val="00142A51"/>
    <w:rsid w:val="001433FD"/>
    <w:rsid w:val="00145588"/>
    <w:rsid w:val="00145C32"/>
    <w:rsid w:val="00152DE7"/>
    <w:rsid w:val="00153BCE"/>
    <w:rsid w:val="00153C7D"/>
    <w:rsid w:val="00154AE0"/>
    <w:rsid w:val="00156E37"/>
    <w:rsid w:val="00161A1F"/>
    <w:rsid w:val="001620C3"/>
    <w:rsid w:val="00163B9C"/>
    <w:rsid w:val="00170835"/>
    <w:rsid w:val="00171798"/>
    <w:rsid w:val="00171BBC"/>
    <w:rsid w:val="00173AFC"/>
    <w:rsid w:val="00176CE8"/>
    <w:rsid w:val="0018023A"/>
    <w:rsid w:val="001816F6"/>
    <w:rsid w:val="001826D3"/>
    <w:rsid w:val="00185752"/>
    <w:rsid w:val="00186945"/>
    <w:rsid w:val="00186B63"/>
    <w:rsid w:val="00187065"/>
    <w:rsid w:val="00187E86"/>
    <w:rsid w:val="00190C3A"/>
    <w:rsid w:val="00192B00"/>
    <w:rsid w:val="00194111"/>
    <w:rsid w:val="0019520D"/>
    <w:rsid w:val="001A05D3"/>
    <w:rsid w:val="001A12EB"/>
    <w:rsid w:val="001A2203"/>
    <w:rsid w:val="001A30B7"/>
    <w:rsid w:val="001A32C0"/>
    <w:rsid w:val="001A4663"/>
    <w:rsid w:val="001A6F6D"/>
    <w:rsid w:val="001B0097"/>
    <w:rsid w:val="001B15EA"/>
    <w:rsid w:val="001B24EF"/>
    <w:rsid w:val="001B4758"/>
    <w:rsid w:val="001B53CD"/>
    <w:rsid w:val="001B5AA8"/>
    <w:rsid w:val="001B77D7"/>
    <w:rsid w:val="001B79AB"/>
    <w:rsid w:val="001C0FED"/>
    <w:rsid w:val="001C29FF"/>
    <w:rsid w:val="001C5828"/>
    <w:rsid w:val="001C7408"/>
    <w:rsid w:val="001D1D8B"/>
    <w:rsid w:val="001D271A"/>
    <w:rsid w:val="001D2796"/>
    <w:rsid w:val="001D67A9"/>
    <w:rsid w:val="001D7335"/>
    <w:rsid w:val="001E0B42"/>
    <w:rsid w:val="001E15C8"/>
    <w:rsid w:val="001E205A"/>
    <w:rsid w:val="001E372C"/>
    <w:rsid w:val="001E395B"/>
    <w:rsid w:val="001E4487"/>
    <w:rsid w:val="001E52FE"/>
    <w:rsid w:val="001E5C7F"/>
    <w:rsid w:val="001E6460"/>
    <w:rsid w:val="001E760A"/>
    <w:rsid w:val="001F17AD"/>
    <w:rsid w:val="001F221E"/>
    <w:rsid w:val="001F3539"/>
    <w:rsid w:val="001F4369"/>
    <w:rsid w:val="001F4688"/>
    <w:rsid w:val="001F4A3C"/>
    <w:rsid w:val="001F4ABE"/>
    <w:rsid w:val="001F6DB7"/>
    <w:rsid w:val="001F6DF6"/>
    <w:rsid w:val="00200E27"/>
    <w:rsid w:val="002026D0"/>
    <w:rsid w:val="00204B29"/>
    <w:rsid w:val="0020799E"/>
    <w:rsid w:val="002100BB"/>
    <w:rsid w:val="00210E51"/>
    <w:rsid w:val="00211EB7"/>
    <w:rsid w:val="0021242C"/>
    <w:rsid w:val="00214AC8"/>
    <w:rsid w:val="00214CA5"/>
    <w:rsid w:val="00214D2F"/>
    <w:rsid w:val="00214E22"/>
    <w:rsid w:val="0021580C"/>
    <w:rsid w:val="002166E6"/>
    <w:rsid w:val="00216961"/>
    <w:rsid w:val="00217004"/>
    <w:rsid w:val="002171B6"/>
    <w:rsid w:val="00222D84"/>
    <w:rsid w:val="0022355E"/>
    <w:rsid w:val="002238C2"/>
    <w:rsid w:val="002250F5"/>
    <w:rsid w:val="002253DB"/>
    <w:rsid w:val="00230F2D"/>
    <w:rsid w:val="002315B8"/>
    <w:rsid w:val="00232D2E"/>
    <w:rsid w:val="00233BBD"/>
    <w:rsid w:val="00234909"/>
    <w:rsid w:val="002350DF"/>
    <w:rsid w:val="00235245"/>
    <w:rsid w:val="00235497"/>
    <w:rsid w:val="0023660B"/>
    <w:rsid w:val="002367F1"/>
    <w:rsid w:val="00240089"/>
    <w:rsid w:val="00244120"/>
    <w:rsid w:val="00245856"/>
    <w:rsid w:val="00245E88"/>
    <w:rsid w:val="0024688B"/>
    <w:rsid w:val="00246C0E"/>
    <w:rsid w:val="00251820"/>
    <w:rsid w:val="00253003"/>
    <w:rsid w:val="00253223"/>
    <w:rsid w:val="00253BD7"/>
    <w:rsid w:val="00254E71"/>
    <w:rsid w:val="00256752"/>
    <w:rsid w:val="00256A35"/>
    <w:rsid w:val="002579D9"/>
    <w:rsid w:val="0026007F"/>
    <w:rsid w:val="00264254"/>
    <w:rsid w:val="00265406"/>
    <w:rsid w:val="002654E8"/>
    <w:rsid w:val="00272554"/>
    <w:rsid w:val="0027259D"/>
    <w:rsid w:val="00272CDF"/>
    <w:rsid w:val="00274FA7"/>
    <w:rsid w:val="00275865"/>
    <w:rsid w:val="00277612"/>
    <w:rsid w:val="0028104E"/>
    <w:rsid w:val="00282480"/>
    <w:rsid w:val="00282A6A"/>
    <w:rsid w:val="00285D54"/>
    <w:rsid w:val="00286552"/>
    <w:rsid w:val="002867EC"/>
    <w:rsid w:val="00286A58"/>
    <w:rsid w:val="00286AE2"/>
    <w:rsid w:val="00286BA2"/>
    <w:rsid w:val="00287121"/>
    <w:rsid w:val="00287274"/>
    <w:rsid w:val="00287876"/>
    <w:rsid w:val="00292B98"/>
    <w:rsid w:val="00293D80"/>
    <w:rsid w:val="00293F4F"/>
    <w:rsid w:val="00294928"/>
    <w:rsid w:val="002A17D0"/>
    <w:rsid w:val="002A2A7A"/>
    <w:rsid w:val="002A3FC9"/>
    <w:rsid w:val="002A53DF"/>
    <w:rsid w:val="002A588A"/>
    <w:rsid w:val="002A6050"/>
    <w:rsid w:val="002A6321"/>
    <w:rsid w:val="002A64E9"/>
    <w:rsid w:val="002B05C3"/>
    <w:rsid w:val="002B2EF7"/>
    <w:rsid w:val="002B3E84"/>
    <w:rsid w:val="002B4966"/>
    <w:rsid w:val="002B4B9F"/>
    <w:rsid w:val="002B517F"/>
    <w:rsid w:val="002B5A76"/>
    <w:rsid w:val="002B5DAB"/>
    <w:rsid w:val="002C1300"/>
    <w:rsid w:val="002C3D2F"/>
    <w:rsid w:val="002C3F01"/>
    <w:rsid w:val="002C43DE"/>
    <w:rsid w:val="002C46D2"/>
    <w:rsid w:val="002C4A88"/>
    <w:rsid w:val="002C4D16"/>
    <w:rsid w:val="002C4F12"/>
    <w:rsid w:val="002C558F"/>
    <w:rsid w:val="002C6E5E"/>
    <w:rsid w:val="002D1D4F"/>
    <w:rsid w:val="002D30CE"/>
    <w:rsid w:val="002D3484"/>
    <w:rsid w:val="002D3D2F"/>
    <w:rsid w:val="002D3FE7"/>
    <w:rsid w:val="002D4648"/>
    <w:rsid w:val="002D5497"/>
    <w:rsid w:val="002D585D"/>
    <w:rsid w:val="002D59B7"/>
    <w:rsid w:val="002D667E"/>
    <w:rsid w:val="002D72B1"/>
    <w:rsid w:val="002D7F48"/>
    <w:rsid w:val="002E21BD"/>
    <w:rsid w:val="002E30A4"/>
    <w:rsid w:val="002E4EA7"/>
    <w:rsid w:val="002E5770"/>
    <w:rsid w:val="002E7ED2"/>
    <w:rsid w:val="002F016C"/>
    <w:rsid w:val="002F0973"/>
    <w:rsid w:val="002F1A30"/>
    <w:rsid w:val="002F1C10"/>
    <w:rsid w:val="002F3CFD"/>
    <w:rsid w:val="002F4343"/>
    <w:rsid w:val="002F4717"/>
    <w:rsid w:val="002F4F59"/>
    <w:rsid w:val="002F584B"/>
    <w:rsid w:val="002F69C3"/>
    <w:rsid w:val="00300592"/>
    <w:rsid w:val="003009C1"/>
    <w:rsid w:val="00300E30"/>
    <w:rsid w:val="003010E5"/>
    <w:rsid w:val="0030145F"/>
    <w:rsid w:val="003041F8"/>
    <w:rsid w:val="00305C28"/>
    <w:rsid w:val="00306D76"/>
    <w:rsid w:val="003108C5"/>
    <w:rsid w:val="00310EEF"/>
    <w:rsid w:val="00310FEE"/>
    <w:rsid w:val="00312559"/>
    <w:rsid w:val="00313CB6"/>
    <w:rsid w:val="003147C6"/>
    <w:rsid w:val="00315857"/>
    <w:rsid w:val="00316CF7"/>
    <w:rsid w:val="003201A0"/>
    <w:rsid w:val="00320456"/>
    <w:rsid w:val="00321222"/>
    <w:rsid w:val="00321E46"/>
    <w:rsid w:val="0032218B"/>
    <w:rsid w:val="00323075"/>
    <w:rsid w:val="003235C8"/>
    <w:rsid w:val="0032394C"/>
    <w:rsid w:val="0032420B"/>
    <w:rsid w:val="00324C0E"/>
    <w:rsid w:val="00324F53"/>
    <w:rsid w:val="0032547D"/>
    <w:rsid w:val="0032612C"/>
    <w:rsid w:val="0033353B"/>
    <w:rsid w:val="003349A5"/>
    <w:rsid w:val="0034262A"/>
    <w:rsid w:val="00344806"/>
    <w:rsid w:val="003454E1"/>
    <w:rsid w:val="0034651D"/>
    <w:rsid w:val="00346794"/>
    <w:rsid w:val="00346F89"/>
    <w:rsid w:val="00347BD5"/>
    <w:rsid w:val="00350B93"/>
    <w:rsid w:val="00351EE6"/>
    <w:rsid w:val="003533BD"/>
    <w:rsid w:val="003542AF"/>
    <w:rsid w:val="00354FBB"/>
    <w:rsid w:val="00356D1C"/>
    <w:rsid w:val="00356E07"/>
    <w:rsid w:val="003575AD"/>
    <w:rsid w:val="003601B4"/>
    <w:rsid w:val="0036047D"/>
    <w:rsid w:val="003615E1"/>
    <w:rsid w:val="00361996"/>
    <w:rsid w:val="00361E46"/>
    <w:rsid w:val="00365157"/>
    <w:rsid w:val="00366214"/>
    <w:rsid w:val="00366F31"/>
    <w:rsid w:val="00367ACF"/>
    <w:rsid w:val="00370A68"/>
    <w:rsid w:val="003715C7"/>
    <w:rsid w:val="0037161C"/>
    <w:rsid w:val="00372EB6"/>
    <w:rsid w:val="00373671"/>
    <w:rsid w:val="003750DE"/>
    <w:rsid w:val="00375A98"/>
    <w:rsid w:val="00375AE4"/>
    <w:rsid w:val="003761DE"/>
    <w:rsid w:val="00376DD9"/>
    <w:rsid w:val="003803B9"/>
    <w:rsid w:val="00380D78"/>
    <w:rsid w:val="00381ED4"/>
    <w:rsid w:val="003838A1"/>
    <w:rsid w:val="00383B7B"/>
    <w:rsid w:val="00387351"/>
    <w:rsid w:val="00387CC1"/>
    <w:rsid w:val="0039006A"/>
    <w:rsid w:val="00393931"/>
    <w:rsid w:val="00393E5E"/>
    <w:rsid w:val="00395541"/>
    <w:rsid w:val="003A1B1A"/>
    <w:rsid w:val="003A202B"/>
    <w:rsid w:val="003A43D2"/>
    <w:rsid w:val="003A7002"/>
    <w:rsid w:val="003A7284"/>
    <w:rsid w:val="003B092F"/>
    <w:rsid w:val="003B0AB7"/>
    <w:rsid w:val="003B1907"/>
    <w:rsid w:val="003B19DC"/>
    <w:rsid w:val="003B1C11"/>
    <w:rsid w:val="003B2816"/>
    <w:rsid w:val="003B2CFC"/>
    <w:rsid w:val="003B35C2"/>
    <w:rsid w:val="003B401A"/>
    <w:rsid w:val="003B4710"/>
    <w:rsid w:val="003B59BA"/>
    <w:rsid w:val="003B766E"/>
    <w:rsid w:val="003C00B6"/>
    <w:rsid w:val="003C242C"/>
    <w:rsid w:val="003C4152"/>
    <w:rsid w:val="003C724E"/>
    <w:rsid w:val="003C7C85"/>
    <w:rsid w:val="003D0E53"/>
    <w:rsid w:val="003D1152"/>
    <w:rsid w:val="003D24DF"/>
    <w:rsid w:val="003D29BE"/>
    <w:rsid w:val="003D4B77"/>
    <w:rsid w:val="003D6B2A"/>
    <w:rsid w:val="003D78BE"/>
    <w:rsid w:val="003D7C52"/>
    <w:rsid w:val="003E084B"/>
    <w:rsid w:val="003E2634"/>
    <w:rsid w:val="003E2C86"/>
    <w:rsid w:val="003E2CF0"/>
    <w:rsid w:val="003E2D33"/>
    <w:rsid w:val="003E3D06"/>
    <w:rsid w:val="003E4438"/>
    <w:rsid w:val="003E4976"/>
    <w:rsid w:val="003E4C79"/>
    <w:rsid w:val="003E50CA"/>
    <w:rsid w:val="003E7306"/>
    <w:rsid w:val="003E78A1"/>
    <w:rsid w:val="003E7F22"/>
    <w:rsid w:val="003F0966"/>
    <w:rsid w:val="003F70BE"/>
    <w:rsid w:val="003F728D"/>
    <w:rsid w:val="004007D3"/>
    <w:rsid w:val="00400ABB"/>
    <w:rsid w:val="00403092"/>
    <w:rsid w:val="004034CF"/>
    <w:rsid w:val="00405239"/>
    <w:rsid w:val="00406245"/>
    <w:rsid w:val="0041099D"/>
    <w:rsid w:val="004113BA"/>
    <w:rsid w:val="00412DCC"/>
    <w:rsid w:val="004134AB"/>
    <w:rsid w:val="00422436"/>
    <w:rsid w:val="00423CE0"/>
    <w:rsid w:val="00424675"/>
    <w:rsid w:val="00425C68"/>
    <w:rsid w:val="00425FDB"/>
    <w:rsid w:val="00426E2A"/>
    <w:rsid w:val="00427B05"/>
    <w:rsid w:val="00430C7B"/>
    <w:rsid w:val="004313C4"/>
    <w:rsid w:val="0043334F"/>
    <w:rsid w:val="004344AE"/>
    <w:rsid w:val="00434E0D"/>
    <w:rsid w:val="00436547"/>
    <w:rsid w:val="004368AC"/>
    <w:rsid w:val="00440A2B"/>
    <w:rsid w:val="004416C1"/>
    <w:rsid w:val="00441968"/>
    <w:rsid w:val="00444674"/>
    <w:rsid w:val="004466E5"/>
    <w:rsid w:val="004474E0"/>
    <w:rsid w:val="00451030"/>
    <w:rsid w:val="00451E51"/>
    <w:rsid w:val="0045352B"/>
    <w:rsid w:val="00455122"/>
    <w:rsid w:val="00456466"/>
    <w:rsid w:val="00456761"/>
    <w:rsid w:val="00457001"/>
    <w:rsid w:val="0045783C"/>
    <w:rsid w:val="004619C9"/>
    <w:rsid w:val="00461BB0"/>
    <w:rsid w:val="004620B1"/>
    <w:rsid w:val="004623C2"/>
    <w:rsid w:val="00462F38"/>
    <w:rsid w:val="00464C10"/>
    <w:rsid w:val="00464C9F"/>
    <w:rsid w:val="00464CF4"/>
    <w:rsid w:val="004663C9"/>
    <w:rsid w:val="00471990"/>
    <w:rsid w:val="00472467"/>
    <w:rsid w:val="00472EEE"/>
    <w:rsid w:val="0047452E"/>
    <w:rsid w:val="0047488E"/>
    <w:rsid w:val="0047563F"/>
    <w:rsid w:val="004765B4"/>
    <w:rsid w:val="00476EC9"/>
    <w:rsid w:val="00481BFE"/>
    <w:rsid w:val="004828D8"/>
    <w:rsid w:val="0048534F"/>
    <w:rsid w:val="00490178"/>
    <w:rsid w:val="00491021"/>
    <w:rsid w:val="00491E21"/>
    <w:rsid w:val="004940D9"/>
    <w:rsid w:val="00495F64"/>
    <w:rsid w:val="004961B1"/>
    <w:rsid w:val="00496485"/>
    <w:rsid w:val="004A00E2"/>
    <w:rsid w:val="004A05A9"/>
    <w:rsid w:val="004A0E66"/>
    <w:rsid w:val="004A1835"/>
    <w:rsid w:val="004A23A2"/>
    <w:rsid w:val="004A407C"/>
    <w:rsid w:val="004A698E"/>
    <w:rsid w:val="004A7477"/>
    <w:rsid w:val="004B088C"/>
    <w:rsid w:val="004B1AC8"/>
    <w:rsid w:val="004B4577"/>
    <w:rsid w:val="004B5846"/>
    <w:rsid w:val="004B593A"/>
    <w:rsid w:val="004B5A95"/>
    <w:rsid w:val="004B5B7B"/>
    <w:rsid w:val="004B7686"/>
    <w:rsid w:val="004C0985"/>
    <w:rsid w:val="004C1288"/>
    <w:rsid w:val="004C38C2"/>
    <w:rsid w:val="004C3DC5"/>
    <w:rsid w:val="004C44F0"/>
    <w:rsid w:val="004C49BB"/>
    <w:rsid w:val="004C4C6B"/>
    <w:rsid w:val="004C4D5B"/>
    <w:rsid w:val="004C5973"/>
    <w:rsid w:val="004C65DB"/>
    <w:rsid w:val="004C77BA"/>
    <w:rsid w:val="004D0E5A"/>
    <w:rsid w:val="004D0EAA"/>
    <w:rsid w:val="004D1080"/>
    <w:rsid w:val="004D196B"/>
    <w:rsid w:val="004D3A32"/>
    <w:rsid w:val="004D45BA"/>
    <w:rsid w:val="004D708C"/>
    <w:rsid w:val="004D714D"/>
    <w:rsid w:val="004D7716"/>
    <w:rsid w:val="004D7CAC"/>
    <w:rsid w:val="004E02E6"/>
    <w:rsid w:val="004E0C96"/>
    <w:rsid w:val="004E15B2"/>
    <w:rsid w:val="004E2299"/>
    <w:rsid w:val="004E2941"/>
    <w:rsid w:val="004E428E"/>
    <w:rsid w:val="004E4F29"/>
    <w:rsid w:val="004E5741"/>
    <w:rsid w:val="004E70CE"/>
    <w:rsid w:val="004E74E2"/>
    <w:rsid w:val="004E79F1"/>
    <w:rsid w:val="004F0191"/>
    <w:rsid w:val="004F16ED"/>
    <w:rsid w:val="004F619A"/>
    <w:rsid w:val="00501193"/>
    <w:rsid w:val="00501534"/>
    <w:rsid w:val="005015BB"/>
    <w:rsid w:val="00502946"/>
    <w:rsid w:val="00502AF3"/>
    <w:rsid w:val="00503672"/>
    <w:rsid w:val="00503F71"/>
    <w:rsid w:val="005058E1"/>
    <w:rsid w:val="005066C4"/>
    <w:rsid w:val="00506F0C"/>
    <w:rsid w:val="005071DB"/>
    <w:rsid w:val="00512D78"/>
    <w:rsid w:val="00512D95"/>
    <w:rsid w:val="00513BF3"/>
    <w:rsid w:val="00513D28"/>
    <w:rsid w:val="005149C8"/>
    <w:rsid w:val="00516C44"/>
    <w:rsid w:val="00516F94"/>
    <w:rsid w:val="00522C6B"/>
    <w:rsid w:val="00522EF4"/>
    <w:rsid w:val="005232BC"/>
    <w:rsid w:val="00524650"/>
    <w:rsid w:val="00525907"/>
    <w:rsid w:val="00527AD1"/>
    <w:rsid w:val="00531271"/>
    <w:rsid w:val="00541F20"/>
    <w:rsid w:val="00542523"/>
    <w:rsid w:val="005453FF"/>
    <w:rsid w:val="00545478"/>
    <w:rsid w:val="00545A20"/>
    <w:rsid w:val="00545E96"/>
    <w:rsid w:val="0054668D"/>
    <w:rsid w:val="005469A1"/>
    <w:rsid w:val="00546D00"/>
    <w:rsid w:val="00546E0A"/>
    <w:rsid w:val="00547890"/>
    <w:rsid w:val="00551EEF"/>
    <w:rsid w:val="00555A4A"/>
    <w:rsid w:val="00556521"/>
    <w:rsid w:val="00556E8A"/>
    <w:rsid w:val="00557EB5"/>
    <w:rsid w:val="005609BE"/>
    <w:rsid w:val="00563BF0"/>
    <w:rsid w:val="00564A4D"/>
    <w:rsid w:val="0056577C"/>
    <w:rsid w:val="005668DA"/>
    <w:rsid w:val="00566CE1"/>
    <w:rsid w:val="00570436"/>
    <w:rsid w:val="00572888"/>
    <w:rsid w:val="00572EA1"/>
    <w:rsid w:val="005734F6"/>
    <w:rsid w:val="005738C3"/>
    <w:rsid w:val="00573991"/>
    <w:rsid w:val="00575B31"/>
    <w:rsid w:val="00575C78"/>
    <w:rsid w:val="005812D6"/>
    <w:rsid w:val="005832B7"/>
    <w:rsid w:val="00584C4C"/>
    <w:rsid w:val="00584E1B"/>
    <w:rsid w:val="005873A1"/>
    <w:rsid w:val="00594BD8"/>
    <w:rsid w:val="00595D45"/>
    <w:rsid w:val="005A3658"/>
    <w:rsid w:val="005A3FE8"/>
    <w:rsid w:val="005A446D"/>
    <w:rsid w:val="005A619F"/>
    <w:rsid w:val="005A62DE"/>
    <w:rsid w:val="005B12B6"/>
    <w:rsid w:val="005B12FD"/>
    <w:rsid w:val="005B1CD9"/>
    <w:rsid w:val="005B5655"/>
    <w:rsid w:val="005B7C72"/>
    <w:rsid w:val="005B7C9C"/>
    <w:rsid w:val="005C2353"/>
    <w:rsid w:val="005C2E3B"/>
    <w:rsid w:val="005C31F0"/>
    <w:rsid w:val="005C36B4"/>
    <w:rsid w:val="005C542C"/>
    <w:rsid w:val="005C5863"/>
    <w:rsid w:val="005C6650"/>
    <w:rsid w:val="005D1763"/>
    <w:rsid w:val="005D1AEB"/>
    <w:rsid w:val="005D3287"/>
    <w:rsid w:val="005D56CA"/>
    <w:rsid w:val="005E0B4E"/>
    <w:rsid w:val="005E0F43"/>
    <w:rsid w:val="005E1113"/>
    <w:rsid w:val="005E1789"/>
    <w:rsid w:val="005E1B60"/>
    <w:rsid w:val="005E1E51"/>
    <w:rsid w:val="005E1E9D"/>
    <w:rsid w:val="005E327D"/>
    <w:rsid w:val="005E4246"/>
    <w:rsid w:val="005E4B2B"/>
    <w:rsid w:val="005E74CD"/>
    <w:rsid w:val="005E7A49"/>
    <w:rsid w:val="005E7EA7"/>
    <w:rsid w:val="005F1424"/>
    <w:rsid w:val="005F1A87"/>
    <w:rsid w:val="005F29C6"/>
    <w:rsid w:val="005F2F5C"/>
    <w:rsid w:val="005F3C73"/>
    <w:rsid w:val="005F4547"/>
    <w:rsid w:val="005F5178"/>
    <w:rsid w:val="005F6CB7"/>
    <w:rsid w:val="0060008B"/>
    <w:rsid w:val="00601FBD"/>
    <w:rsid w:val="006020D7"/>
    <w:rsid w:val="006038F2"/>
    <w:rsid w:val="006039FA"/>
    <w:rsid w:val="00603D9A"/>
    <w:rsid w:val="006048D3"/>
    <w:rsid w:val="00606E6E"/>
    <w:rsid w:val="00606F80"/>
    <w:rsid w:val="00607321"/>
    <w:rsid w:val="00610099"/>
    <w:rsid w:val="006102E4"/>
    <w:rsid w:val="006126BD"/>
    <w:rsid w:val="00613BD4"/>
    <w:rsid w:val="00614AD2"/>
    <w:rsid w:val="00614AF4"/>
    <w:rsid w:val="006162FE"/>
    <w:rsid w:val="006178B4"/>
    <w:rsid w:val="00617BC8"/>
    <w:rsid w:val="006200BB"/>
    <w:rsid w:val="00621486"/>
    <w:rsid w:val="00622264"/>
    <w:rsid w:val="006238BC"/>
    <w:rsid w:val="00623BCF"/>
    <w:rsid w:val="006243FD"/>
    <w:rsid w:val="00626C76"/>
    <w:rsid w:val="006275CE"/>
    <w:rsid w:val="0063403A"/>
    <w:rsid w:val="0063636A"/>
    <w:rsid w:val="00636929"/>
    <w:rsid w:val="00637AFD"/>
    <w:rsid w:val="00640DFC"/>
    <w:rsid w:val="00640E38"/>
    <w:rsid w:val="0064236E"/>
    <w:rsid w:val="00645EA3"/>
    <w:rsid w:val="006460DC"/>
    <w:rsid w:val="00647854"/>
    <w:rsid w:val="00647CE8"/>
    <w:rsid w:val="00647D8A"/>
    <w:rsid w:val="00654A53"/>
    <w:rsid w:val="006579FE"/>
    <w:rsid w:val="00660FB8"/>
    <w:rsid w:val="0066145C"/>
    <w:rsid w:val="00662F27"/>
    <w:rsid w:val="00664111"/>
    <w:rsid w:val="0066430D"/>
    <w:rsid w:val="00664359"/>
    <w:rsid w:val="006653F8"/>
    <w:rsid w:val="00666786"/>
    <w:rsid w:val="00671473"/>
    <w:rsid w:val="006714F1"/>
    <w:rsid w:val="00673A9D"/>
    <w:rsid w:val="00673AD4"/>
    <w:rsid w:val="00674560"/>
    <w:rsid w:val="006751EC"/>
    <w:rsid w:val="00675D08"/>
    <w:rsid w:val="00675FA1"/>
    <w:rsid w:val="006775CB"/>
    <w:rsid w:val="00677E73"/>
    <w:rsid w:val="00682349"/>
    <w:rsid w:val="00683957"/>
    <w:rsid w:val="00683B43"/>
    <w:rsid w:val="00683B4A"/>
    <w:rsid w:val="006840B0"/>
    <w:rsid w:val="00687EE4"/>
    <w:rsid w:val="00687FF8"/>
    <w:rsid w:val="0069034A"/>
    <w:rsid w:val="006934A8"/>
    <w:rsid w:val="00693623"/>
    <w:rsid w:val="006941F6"/>
    <w:rsid w:val="00694D3C"/>
    <w:rsid w:val="0069781C"/>
    <w:rsid w:val="00697B04"/>
    <w:rsid w:val="006A20EC"/>
    <w:rsid w:val="006A2213"/>
    <w:rsid w:val="006A5980"/>
    <w:rsid w:val="006A6C82"/>
    <w:rsid w:val="006B03D1"/>
    <w:rsid w:val="006B05E8"/>
    <w:rsid w:val="006B185D"/>
    <w:rsid w:val="006B1D56"/>
    <w:rsid w:val="006B408D"/>
    <w:rsid w:val="006C1268"/>
    <w:rsid w:val="006C16C4"/>
    <w:rsid w:val="006C1FA5"/>
    <w:rsid w:val="006C2230"/>
    <w:rsid w:val="006C22A6"/>
    <w:rsid w:val="006C24E7"/>
    <w:rsid w:val="006C3DE7"/>
    <w:rsid w:val="006C617E"/>
    <w:rsid w:val="006C78F7"/>
    <w:rsid w:val="006D126F"/>
    <w:rsid w:val="006D1428"/>
    <w:rsid w:val="006D195E"/>
    <w:rsid w:val="006D2CDC"/>
    <w:rsid w:val="006D3158"/>
    <w:rsid w:val="006D386B"/>
    <w:rsid w:val="006D4C08"/>
    <w:rsid w:val="006D559F"/>
    <w:rsid w:val="006D5C24"/>
    <w:rsid w:val="006D5C8D"/>
    <w:rsid w:val="006D625B"/>
    <w:rsid w:val="006D6431"/>
    <w:rsid w:val="006D69D0"/>
    <w:rsid w:val="006D7076"/>
    <w:rsid w:val="006D78F6"/>
    <w:rsid w:val="006D7907"/>
    <w:rsid w:val="006E0A25"/>
    <w:rsid w:val="006E1C45"/>
    <w:rsid w:val="006E2E73"/>
    <w:rsid w:val="006E508C"/>
    <w:rsid w:val="006E5551"/>
    <w:rsid w:val="006E5580"/>
    <w:rsid w:val="006E7025"/>
    <w:rsid w:val="006F2252"/>
    <w:rsid w:val="006F33FB"/>
    <w:rsid w:val="006F3E89"/>
    <w:rsid w:val="006F4452"/>
    <w:rsid w:val="006F5E34"/>
    <w:rsid w:val="00701240"/>
    <w:rsid w:val="00701609"/>
    <w:rsid w:val="00701BCF"/>
    <w:rsid w:val="00701C06"/>
    <w:rsid w:val="00701DA8"/>
    <w:rsid w:val="00702308"/>
    <w:rsid w:val="00702333"/>
    <w:rsid w:val="00703F3B"/>
    <w:rsid w:val="00704B25"/>
    <w:rsid w:val="00704D9E"/>
    <w:rsid w:val="00705059"/>
    <w:rsid w:val="0070559F"/>
    <w:rsid w:val="0070573F"/>
    <w:rsid w:val="0070607B"/>
    <w:rsid w:val="00710559"/>
    <w:rsid w:val="00710ECA"/>
    <w:rsid w:val="0071336B"/>
    <w:rsid w:val="00713A6A"/>
    <w:rsid w:val="0071405B"/>
    <w:rsid w:val="007156A3"/>
    <w:rsid w:val="00715A89"/>
    <w:rsid w:val="007173CE"/>
    <w:rsid w:val="00720991"/>
    <w:rsid w:val="00722144"/>
    <w:rsid w:val="00723022"/>
    <w:rsid w:val="0072693D"/>
    <w:rsid w:val="007303D0"/>
    <w:rsid w:val="00730B18"/>
    <w:rsid w:val="00730ED4"/>
    <w:rsid w:val="00731391"/>
    <w:rsid w:val="00731B99"/>
    <w:rsid w:val="00732846"/>
    <w:rsid w:val="00733139"/>
    <w:rsid w:val="00733156"/>
    <w:rsid w:val="0073397D"/>
    <w:rsid w:val="00733D12"/>
    <w:rsid w:val="00734653"/>
    <w:rsid w:val="00735BF3"/>
    <w:rsid w:val="00737678"/>
    <w:rsid w:val="0074071B"/>
    <w:rsid w:val="0074196E"/>
    <w:rsid w:val="007428BE"/>
    <w:rsid w:val="0074584A"/>
    <w:rsid w:val="007460D2"/>
    <w:rsid w:val="00747218"/>
    <w:rsid w:val="007475E5"/>
    <w:rsid w:val="00754326"/>
    <w:rsid w:val="00755383"/>
    <w:rsid w:val="00756B02"/>
    <w:rsid w:val="007570AA"/>
    <w:rsid w:val="00760F5B"/>
    <w:rsid w:val="00762553"/>
    <w:rsid w:val="00763E5D"/>
    <w:rsid w:val="0076424C"/>
    <w:rsid w:val="007652B6"/>
    <w:rsid w:val="0076707F"/>
    <w:rsid w:val="00767692"/>
    <w:rsid w:val="007705ED"/>
    <w:rsid w:val="00771017"/>
    <w:rsid w:val="00771B78"/>
    <w:rsid w:val="00772340"/>
    <w:rsid w:val="00772C9C"/>
    <w:rsid w:val="00777176"/>
    <w:rsid w:val="007779D9"/>
    <w:rsid w:val="00780459"/>
    <w:rsid w:val="00781437"/>
    <w:rsid w:val="00782DD2"/>
    <w:rsid w:val="00784231"/>
    <w:rsid w:val="007862C2"/>
    <w:rsid w:val="00786EF6"/>
    <w:rsid w:val="00787020"/>
    <w:rsid w:val="00790741"/>
    <w:rsid w:val="007913F5"/>
    <w:rsid w:val="0079490A"/>
    <w:rsid w:val="00795B75"/>
    <w:rsid w:val="00796A27"/>
    <w:rsid w:val="00796A3F"/>
    <w:rsid w:val="007A1311"/>
    <w:rsid w:val="007A5690"/>
    <w:rsid w:val="007B007D"/>
    <w:rsid w:val="007B1F30"/>
    <w:rsid w:val="007B384B"/>
    <w:rsid w:val="007B564B"/>
    <w:rsid w:val="007C4321"/>
    <w:rsid w:val="007C44F3"/>
    <w:rsid w:val="007C47D1"/>
    <w:rsid w:val="007C4BAB"/>
    <w:rsid w:val="007C5659"/>
    <w:rsid w:val="007D2E5A"/>
    <w:rsid w:val="007D3931"/>
    <w:rsid w:val="007D6CD3"/>
    <w:rsid w:val="007D6E6B"/>
    <w:rsid w:val="007E07A1"/>
    <w:rsid w:val="007E1190"/>
    <w:rsid w:val="007E296F"/>
    <w:rsid w:val="007E3B4B"/>
    <w:rsid w:val="007E43B9"/>
    <w:rsid w:val="007E580D"/>
    <w:rsid w:val="007E62CB"/>
    <w:rsid w:val="007E6341"/>
    <w:rsid w:val="007F0153"/>
    <w:rsid w:val="007F1B40"/>
    <w:rsid w:val="007F473C"/>
    <w:rsid w:val="007F67C3"/>
    <w:rsid w:val="007F6D60"/>
    <w:rsid w:val="007F79EB"/>
    <w:rsid w:val="00800812"/>
    <w:rsid w:val="008013CC"/>
    <w:rsid w:val="008015C3"/>
    <w:rsid w:val="0080376C"/>
    <w:rsid w:val="008043DF"/>
    <w:rsid w:val="008055FC"/>
    <w:rsid w:val="0081068E"/>
    <w:rsid w:val="00812FA9"/>
    <w:rsid w:val="00813C84"/>
    <w:rsid w:val="008154E9"/>
    <w:rsid w:val="0081556A"/>
    <w:rsid w:val="008159C0"/>
    <w:rsid w:val="00815E0E"/>
    <w:rsid w:val="008167FE"/>
    <w:rsid w:val="008168F9"/>
    <w:rsid w:val="008177D4"/>
    <w:rsid w:val="00817B97"/>
    <w:rsid w:val="00820011"/>
    <w:rsid w:val="0082079E"/>
    <w:rsid w:val="00821DFC"/>
    <w:rsid w:val="00824633"/>
    <w:rsid w:val="0082719B"/>
    <w:rsid w:val="00827F8C"/>
    <w:rsid w:val="008331D0"/>
    <w:rsid w:val="008349B7"/>
    <w:rsid w:val="00835DD8"/>
    <w:rsid w:val="00836050"/>
    <w:rsid w:val="008360A6"/>
    <w:rsid w:val="00837029"/>
    <w:rsid w:val="00841516"/>
    <w:rsid w:val="00842377"/>
    <w:rsid w:val="00844326"/>
    <w:rsid w:val="00847385"/>
    <w:rsid w:val="00850944"/>
    <w:rsid w:val="00851151"/>
    <w:rsid w:val="00852279"/>
    <w:rsid w:val="00853684"/>
    <w:rsid w:val="00853FD1"/>
    <w:rsid w:val="0085418A"/>
    <w:rsid w:val="00854754"/>
    <w:rsid w:val="00857069"/>
    <w:rsid w:val="00857AAB"/>
    <w:rsid w:val="00860EE8"/>
    <w:rsid w:val="00861B0B"/>
    <w:rsid w:val="00862E63"/>
    <w:rsid w:val="00863FFF"/>
    <w:rsid w:val="0086434B"/>
    <w:rsid w:val="008645A9"/>
    <w:rsid w:val="0086565B"/>
    <w:rsid w:val="00865FA8"/>
    <w:rsid w:val="0086705F"/>
    <w:rsid w:val="00871735"/>
    <w:rsid w:val="00872CC1"/>
    <w:rsid w:val="00874634"/>
    <w:rsid w:val="00874BA5"/>
    <w:rsid w:val="00875FFF"/>
    <w:rsid w:val="008773F5"/>
    <w:rsid w:val="008804E2"/>
    <w:rsid w:val="00882377"/>
    <w:rsid w:val="00882458"/>
    <w:rsid w:val="00883C2D"/>
    <w:rsid w:val="00883CA4"/>
    <w:rsid w:val="00885C3E"/>
    <w:rsid w:val="00886FF8"/>
    <w:rsid w:val="00890F7F"/>
    <w:rsid w:val="008918EA"/>
    <w:rsid w:val="0089363D"/>
    <w:rsid w:val="008946D2"/>
    <w:rsid w:val="00894B6F"/>
    <w:rsid w:val="00894C06"/>
    <w:rsid w:val="00894CFA"/>
    <w:rsid w:val="00894FAB"/>
    <w:rsid w:val="0089506A"/>
    <w:rsid w:val="00896FEE"/>
    <w:rsid w:val="008A1A8F"/>
    <w:rsid w:val="008A1CA3"/>
    <w:rsid w:val="008A2705"/>
    <w:rsid w:val="008A3A8E"/>
    <w:rsid w:val="008A5C5E"/>
    <w:rsid w:val="008A66B3"/>
    <w:rsid w:val="008B29F5"/>
    <w:rsid w:val="008B3F24"/>
    <w:rsid w:val="008B4203"/>
    <w:rsid w:val="008B510F"/>
    <w:rsid w:val="008B5CD9"/>
    <w:rsid w:val="008B63DF"/>
    <w:rsid w:val="008C04D2"/>
    <w:rsid w:val="008C08BD"/>
    <w:rsid w:val="008C0D19"/>
    <w:rsid w:val="008C154D"/>
    <w:rsid w:val="008C1793"/>
    <w:rsid w:val="008C1A31"/>
    <w:rsid w:val="008C2979"/>
    <w:rsid w:val="008C4EDD"/>
    <w:rsid w:val="008C5163"/>
    <w:rsid w:val="008C599F"/>
    <w:rsid w:val="008C59CC"/>
    <w:rsid w:val="008C5C6E"/>
    <w:rsid w:val="008C5CE2"/>
    <w:rsid w:val="008C646A"/>
    <w:rsid w:val="008C7776"/>
    <w:rsid w:val="008D093B"/>
    <w:rsid w:val="008D489F"/>
    <w:rsid w:val="008D5997"/>
    <w:rsid w:val="008D59E7"/>
    <w:rsid w:val="008D65B6"/>
    <w:rsid w:val="008D7DCA"/>
    <w:rsid w:val="008E04C9"/>
    <w:rsid w:val="008E13A6"/>
    <w:rsid w:val="008E13F4"/>
    <w:rsid w:val="008E33AA"/>
    <w:rsid w:val="008E34F4"/>
    <w:rsid w:val="008E4EB1"/>
    <w:rsid w:val="008E548B"/>
    <w:rsid w:val="008F06BB"/>
    <w:rsid w:val="008F1287"/>
    <w:rsid w:val="008F137D"/>
    <w:rsid w:val="008F1FF6"/>
    <w:rsid w:val="008F2F05"/>
    <w:rsid w:val="008F302E"/>
    <w:rsid w:val="008F3E28"/>
    <w:rsid w:val="008F583A"/>
    <w:rsid w:val="0090133E"/>
    <w:rsid w:val="0090160F"/>
    <w:rsid w:val="0090275C"/>
    <w:rsid w:val="00903956"/>
    <w:rsid w:val="00910AC0"/>
    <w:rsid w:val="00911904"/>
    <w:rsid w:val="00911E5B"/>
    <w:rsid w:val="00912563"/>
    <w:rsid w:val="00912F2D"/>
    <w:rsid w:val="009139E3"/>
    <w:rsid w:val="00915EAF"/>
    <w:rsid w:val="00916341"/>
    <w:rsid w:val="009168E0"/>
    <w:rsid w:val="009168FB"/>
    <w:rsid w:val="009218C9"/>
    <w:rsid w:val="00921E25"/>
    <w:rsid w:val="009231E2"/>
    <w:rsid w:val="00924065"/>
    <w:rsid w:val="00925B84"/>
    <w:rsid w:val="00925BDF"/>
    <w:rsid w:val="009270A4"/>
    <w:rsid w:val="00930480"/>
    <w:rsid w:val="0093111B"/>
    <w:rsid w:val="00932259"/>
    <w:rsid w:val="0093375A"/>
    <w:rsid w:val="0093552A"/>
    <w:rsid w:val="00935DD0"/>
    <w:rsid w:val="0094216D"/>
    <w:rsid w:val="00942404"/>
    <w:rsid w:val="009427A2"/>
    <w:rsid w:val="0094363F"/>
    <w:rsid w:val="00943A51"/>
    <w:rsid w:val="00943B40"/>
    <w:rsid w:val="00950AD0"/>
    <w:rsid w:val="00951397"/>
    <w:rsid w:val="00953E76"/>
    <w:rsid w:val="00956D1E"/>
    <w:rsid w:val="00961702"/>
    <w:rsid w:val="00961EAD"/>
    <w:rsid w:val="009621E7"/>
    <w:rsid w:val="00962A5E"/>
    <w:rsid w:val="00962F61"/>
    <w:rsid w:val="00963B95"/>
    <w:rsid w:val="0097102F"/>
    <w:rsid w:val="009712C7"/>
    <w:rsid w:val="00971F3B"/>
    <w:rsid w:val="0097262B"/>
    <w:rsid w:val="00972754"/>
    <w:rsid w:val="0097435D"/>
    <w:rsid w:val="00974649"/>
    <w:rsid w:val="0097542D"/>
    <w:rsid w:val="00975467"/>
    <w:rsid w:val="00977733"/>
    <w:rsid w:val="0098008D"/>
    <w:rsid w:val="0098229F"/>
    <w:rsid w:val="009833D4"/>
    <w:rsid w:val="00984D0F"/>
    <w:rsid w:val="0098514C"/>
    <w:rsid w:val="00986536"/>
    <w:rsid w:val="00987A4E"/>
    <w:rsid w:val="0099066E"/>
    <w:rsid w:val="00990959"/>
    <w:rsid w:val="009A08EA"/>
    <w:rsid w:val="009A0CDA"/>
    <w:rsid w:val="009A0F5A"/>
    <w:rsid w:val="009A1727"/>
    <w:rsid w:val="009A1C2D"/>
    <w:rsid w:val="009A356D"/>
    <w:rsid w:val="009A3E70"/>
    <w:rsid w:val="009A518F"/>
    <w:rsid w:val="009A6653"/>
    <w:rsid w:val="009A7ED6"/>
    <w:rsid w:val="009B05C5"/>
    <w:rsid w:val="009B1191"/>
    <w:rsid w:val="009B1518"/>
    <w:rsid w:val="009B31D6"/>
    <w:rsid w:val="009B4205"/>
    <w:rsid w:val="009B4A12"/>
    <w:rsid w:val="009B4DF6"/>
    <w:rsid w:val="009B572F"/>
    <w:rsid w:val="009B5FDF"/>
    <w:rsid w:val="009B62A4"/>
    <w:rsid w:val="009B63B3"/>
    <w:rsid w:val="009C09B7"/>
    <w:rsid w:val="009C0A75"/>
    <w:rsid w:val="009C208C"/>
    <w:rsid w:val="009C2B90"/>
    <w:rsid w:val="009C2EFA"/>
    <w:rsid w:val="009C42BD"/>
    <w:rsid w:val="009C438D"/>
    <w:rsid w:val="009C675D"/>
    <w:rsid w:val="009D0085"/>
    <w:rsid w:val="009D0A48"/>
    <w:rsid w:val="009D34CA"/>
    <w:rsid w:val="009D417A"/>
    <w:rsid w:val="009D6841"/>
    <w:rsid w:val="009D6FCB"/>
    <w:rsid w:val="009E156A"/>
    <w:rsid w:val="009E1965"/>
    <w:rsid w:val="009E1C25"/>
    <w:rsid w:val="009E22FD"/>
    <w:rsid w:val="009E47D3"/>
    <w:rsid w:val="009E4913"/>
    <w:rsid w:val="009E569D"/>
    <w:rsid w:val="009E784A"/>
    <w:rsid w:val="009E7855"/>
    <w:rsid w:val="009E7C3E"/>
    <w:rsid w:val="009F1266"/>
    <w:rsid w:val="009F22A7"/>
    <w:rsid w:val="009F5870"/>
    <w:rsid w:val="009F591C"/>
    <w:rsid w:val="009F6882"/>
    <w:rsid w:val="009F6D21"/>
    <w:rsid w:val="009F756F"/>
    <w:rsid w:val="009F7707"/>
    <w:rsid w:val="009F7BDC"/>
    <w:rsid w:val="00A00483"/>
    <w:rsid w:val="00A0053A"/>
    <w:rsid w:val="00A01555"/>
    <w:rsid w:val="00A025FC"/>
    <w:rsid w:val="00A02D0C"/>
    <w:rsid w:val="00A048B8"/>
    <w:rsid w:val="00A04E5F"/>
    <w:rsid w:val="00A05ABC"/>
    <w:rsid w:val="00A0673A"/>
    <w:rsid w:val="00A068EB"/>
    <w:rsid w:val="00A07082"/>
    <w:rsid w:val="00A07DBB"/>
    <w:rsid w:val="00A100CE"/>
    <w:rsid w:val="00A1034B"/>
    <w:rsid w:val="00A11B19"/>
    <w:rsid w:val="00A1235D"/>
    <w:rsid w:val="00A123C8"/>
    <w:rsid w:val="00A14ED3"/>
    <w:rsid w:val="00A1629A"/>
    <w:rsid w:val="00A16D48"/>
    <w:rsid w:val="00A1713A"/>
    <w:rsid w:val="00A177A2"/>
    <w:rsid w:val="00A21B67"/>
    <w:rsid w:val="00A23BA6"/>
    <w:rsid w:val="00A24711"/>
    <w:rsid w:val="00A2572C"/>
    <w:rsid w:val="00A27E10"/>
    <w:rsid w:val="00A303B7"/>
    <w:rsid w:val="00A30DF7"/>
    <w:rsid w:val="00A31571"/>
    <w:rsid w:val="00A31805"/>
    <w:rsid w:val="00A319E0"/>
    <w:rsid w:val="00A324C3"/>
    <w:rsid w:val="00A325F1"/>
    <w:rsid w:val="00A32990"/>
    <w:rsid w:val="00A358E2"/>
    <w:rsid w:val="00A36960"/>
    <w:rsid w:val="00A3706E"/>
    <w:rsid w:val="00A373C0"/>
    <w:rsid w:val="00A37679"/>
    <w:rsid w:val="00A4136D"/>
    <w:rsid w:val="00A42498"/>
    <w:rsid w:val="00A427C0"/>
    <w:rsid w:val="00A44904"/>
    <w:rsid w:val="00A44C2D"/>
    <w:rsid w:val="00A474C3"/>
    <w:rsid w:val="00A47553"/>
    <w:rsid w:val="00A50A00"/>
    <w:rsid w:val="00A542F1"/>
    <w:rsid w:val="00A54755"/>
    <w:rsid w:val="00A56CBC"/>
    <w:rsid w:val="00A60516"/>
    <w:rsid w:val="00A605E0"/>
    <w:rsid w:val="00A62378"/>
    <w:rsid w:val="00A62B30"/>
    <w:rsid w:val="00A63352"/>
    <w:rsid w:val="00A63838"/>
    <w:rsid w:val="00A650F2"/>
    <w:rsid w:val="00A6650F"/>
    <w:rsid w:val="00A67191"/>
    <w:rsid w:val="00A67D24"/>
    <w:rsid w:val="00A67FEC"/>
    <w:rsid w:val="00A701A1"/>
    <w:rsid w:val="00A718D5"/>
    <w:rsid w:val="00A74438"/>
    <w:rsid w:val="00A76620"/>
    <w:rsid w:val="00A809F3"/>
    <w:rsid w:val="00A811CB"/>
    <w:rsid w:val="00A826A2"/>
    <w:rsid w:val="00A8279F"/>
    <w:rsid w:val="00A8329D"/>
    <w:rsid w:val="00A83325"/>
    <w:rsid w:val="00A83561"/>
    <w:rsid w:val="00A83D17"/>
    <w:rsid w:val="00A83D8D"/>
    <w:rsid w:val="00A84AFB"/>
    <w:rsid w:val="00A85C24"/>
    <w:rsid w:val="00A870AC"/>
    <w:rsid w:val="00A90207"/>
    <w:rsid w:val="00A90F0A"/>
    <w:rsid w:val="00A91EDE"/>
    <w:rsid w:val="00A9254E"/>
    <w:rsid w:val="00A94576"/>
    <w:rsid w:val="00A949E8"/>
    <w:rsid w:val="00A967E8"/>
    <w:rsid w:val="00A97639"/>
    <w:rsid w:val="00A97EDD"/>
    <w:rsid w:val="00AA0EE7"/>
    <w:rsid w:val="00AA1CBE"/>
    <w:rsid w:val="00AA200E"/>
    <w:rsid w:val="00AA2508"/>
    <w:rsid w:val="00AA2AD5"/>
    <w:rsid w:val="00AA3E45"/>
    <w:rsid w:val="00AA40E9"/>
    <w:rsid w:val="00AA43A2"/>
    <w:rsid w:val="00AA63AC"/>
    <w:rsid w:val="00AB0A45"/>
    <w:rsid w:val="00AB1521"/>
    <w:rsid w:val="00AB1AFF"/>
    <w:rsid w:val="00AB2973"/>
    <w:rsid w:val="00AB30AA"/>
    <w:rsid w:val="00AB38DB"/>
    <w:rsid w:val="00AB3E60"/>
    <w:rsid w:val="00AB480D"/>
    <w:rsid w:val="00AB5F70"/>
    <w:rsid w:val="00AB6BA4"/>
    <w:rsid w:val="00AB78A5"/>
    <w:rsid w:val="00AC45FE"/>
    <w:rsid w:val="00AC6258"/>
    <w:rsid w:val="00AC66A9"/>
    <w:rsid w:val="00AC67A8"/>
    <w:rsid w:val="00AD0659"/>
    <w:rsid w:val="00AD097E"/>
    <w:rsid w:val="00AD1ED9"/>
    <w:rsid w:val="00AD297A"/>
    <w:rsid w:val="00AD2C96"/>
    <w:rsid w:val="00AD50A6"/>
    <w:rsid w:val="00AE1214"/>
    <w:rsid w:val="00AE2543"/>
    <w:rsid w:val="00AE3BA3"/>
    <w:rsid w:val="00AE3BD4"/>
    <w:rsid w:val="00AE55F9"/>
    <w:rsid w:val="00AE6405"/>
    <w:rsid w:val="00AE6CF3"/>
    <w:rsid w:val="00AF15EB"/>
    <w:rsid w:val="00AF19ED"/>
    <w:rsid w:val="00AF3CE0"/>
    <w:rsid w:val="00AF4D4C"/>
    <w:rsid w:val="00AF5498"/>
    <w:rsid w:val="00AF5B3E"/>
    <w:rsid w:val="00AF6F8E"/>
    <w:rsid w:val="00AF7ABE"/>
    <w:rsid w:val="00AF7FA1"/>
    <w:rsid w:val="00B020E2"/>
    <w:rsid w:val="00B039BA"/>
    <w:rsid w:val="00B104C5"/>
    <w:rsid w:val="00B1154B"/>
    <w:rsid w:val="00B16702"/>
    <w:rsid w:val="00B2242A"/>
    <w:rsid w:val="00B23A8F"/>
    <w:rsid w:val="00B23D2E"/>
    <w:rsid w:val="00B250A8"/>
    <w:rsid w:val="00B26FF5"/>
    <w:rsid w:val="00B27B4E"/>
    <w:rsid w:val="00B30D4D"/>
    <w:rsid w:val="00B319FD"/>
    <w:rsid w:val="00B31E38"/>
    <w:rsid w:val="00B330A5"/>
    <w:rsid w:val="00B3547E"/>
    <w:rsid w:val="00B36FEE"/>
    <w:rsid w:val="00B371A2"/>
    <w:rsid w:val="00B4160F"/>
    <w:rsid w:val="00B41989"/>
    <w:rsid w:val="00B456B9"/>
    <w:rsid w:val="00B46EA7"/>
    <w:rsid w:val="00B46F6D"/>
    <w:rsid w:val="00B479DB"/>
    <w:rsid w:val="00B47A0A"/>
    <w:rsid w:val="00B5337D"/>
    <w:rsid w:val="00B536B0"/>
    <w:rsid w:val="00B54004"/>
    <w:rsid w:val="00B55210"/>
    <w:rsid w:val="00B57032"/>
    <w:rsid w:val="00B600C5"/>
    <w:rsid w:val="00B60CBD"/>
    <w:rsid w:val="00B6498F"/>
    <w:rsid w:val="00B65C43"/>
    <w:rsid w:val="00B66741"/>
    <w:rsid w:val="00B71245"/>
    <w:rsid w:val="00B72BFF"/>
    <w:rsid w:val="00B72C1F"/>
    <w:rsid w:val="00B748BB"/>
    <w:rsid w:val="00B7659A"/>
    <w:rsid w:val="00B76F06"/>
    <w:rsid w:val="00B91DD2"/>
    <w:rsid w:val="00B957B0"/>
    <w:rsid w:val="00B974FF"/>
    <w:rsid w:val="00B97963"/>
    <w:rsid w:val="00BA2521"/>
    <w:rsid w:val="00BA35E9"/>
    <w:rsid w:val="00BA3638"/>
    <w:rsid w:val="00BA4FD6"/>
    <w:rsid w:val="00BA5304"/>
    <w:rsid w:val="00BA583A"/>
    <w:rsid w:val="00BA68D2"/>
    <w:rsid w:val="00BB134B"/>
    <w:rsid w:val="00BB15CF"/>
    <w:rsid w:val="00BB2387"/>
    <w:rsid w:val="00BB2A7F"/>
    <w:rsid w:val="00BB3B39"/>
    <w:rsid w:val="00BB3E19"/>
    <w:rsid w:val="00BB451E"/>
    <w:rsid w:val="00BB46EE"/>
    <w:rsid w:val="00BB4B37"/>
    <w:rsid w:val="00BB4CEC"/>
    <w:rsid w:val="00BB557F"/>
    <w:rsid w:val="00BB78D9"/>
    <w:rsid w:val="00BB7F80"/>
    <w:rsid w:val="00BC05B1"/>
    <w:rsid w:val="00BC2DBD"/>
    <w:rsid w:val="00BC372E"/>
    <w:rsid w:val="00BC4DA6"/>
    <w:rsid w:val="00BC5167"/>
    <w:rsid w:val="00BC5731"/>
    <w:rsid w:val="00BC5997"/>
    <w:rsid w:val="00BC5F55"/>
    <w:rsid w:val="00BC655B"/>
    <w:rsid w:val="00BD0A60"/>
    <w:rsid w:val="00BD0BFA"/>
    <w:rsid w:val="00BD183D"/>
    <w:rsid w:val="00BD2357"/>
    <w:rsid w:val="00BD2760"/>
    <w:rsid w:val="00BD3493"/>
    <w:rsid w:val="00BD3769"/>
    <w:rsid w:val="00BD4A5E"/>
    <w:rsid w:val="00BD5360"/>
    <w:rsid w:val="00BD640C"/>
    <w:rsid w:val="00BE0160"/>
    <w:rsid w:val="00BE0B6A"/>
    <w:rsid w:val="00BE1E2F"/>
    <w:rsid w:val="00BE5A29"/>
    <w:rsid w:val="00BE716A"/>
    <w:rsid w:val="00BE718A"/>
    <w:rsid w:val="00BE7687"/>
    <w:rsid w:val="00BF2417"/>
    <w:rsid w:val="00BF46DB"/>
    <w:rsid w:val="00BF5F0B"/>
    <w:rsid w:val="00BF61C9"/>
    <w:rsid w:val="00BF7541"/>
    <w:rsid w:val="00BF7732"/>
    <w:rsid w:val="00BF7942"/>
    <w:rsid w:val="00C00E0B"/>
    <w:rsid w:val="00C013BC"/>
    <w:rsid w:val="00C01877"/>
    <w:rsid w:val="00C02746"/>
    <w:rsid w:val="00C038CC"/>
    <w:rsid w:val="00C04352"/>
    <w:rsid w:val="00C04689"/>
    <w:rsid w:val="00C04810"/>
    <w:rsid w:val="00C0622D"/>
    <w:rsid w:val="00C105EE"/>
    <w:rsid w:val="00C1073E"/>
    <w:rsid w:val="00C10C8A"/>
    <w:rsid w:val="00C13865"/>
    <w:rsid w:val="00C14D9D"/>
    <w:rsid w:val="00C14E8E"/>
    <w:rsid w:val="00C16989"/>
    <w:rsid w:val="00C172ED"/>
    <w:rsid w:val="00C17C6A"/>
    <w:rsid w:val="00C21655"/>
    <w:rsid w:val="00C21D16"/>
    <w:rsid w:val="00C227DD"/>
    <w:rsid w:val="00C22861"/>
    <w:rsid w:val="00C23717"/>
    <w:rsid w:val="00C23879"/>
    <w:rsid w:val="00C23CFA"/>
    <w:rsid w:val="00C23E38"/>
    <w:rsid w:val="00C24458"/>
    <w:rsid w:val="00C24A41"/>
    <w:rsid w:val="00C24F69"/>
    <w:rsid w:val="00C25460"/>
    <w:rsid w:val="00C2546E"/>
    <w:rsid w:val="00C25B83"/>
    <w:rsid w:val="00C26470"/>
    <w:rsid w:val="00C27CD5"/>
    <w:rsid w:val="00C329FF"/>
    <w:rsid w:val="00C33E34"/>
    <w:rsid w:val="00C35938"/>
    <w:rsid w:val="00C368EC"/>
    <w:rsid w:val="00C36EC8"/>
    <w:rsid w:val="00C377D6"/>
    <w:rsid w:val="00C41863"/>
    <w:rsid w:val="00C44DE4"/>
    <w:rsid w:val="00C45AD7"/>
    <w:rsid w:val="00C465F5"/>
    <w:rsid w:val="00C474B7"/>
    <w:rsid w:val="00C51544"/>
    <w:rsid w:val="00C53176"/>
    <w:rsid w:val="00C5406E"/>
    <w:rsid w:val="00C55621"/>
    <w:rsid w:val="00C5684E"/>
    <w:rsid w:val="00C63887"/>
    <w:rsid w:val="00C64F02"/>
    <w:rsid w:val="00C735A6"/>
    <w:rsid w:val="00C736C5"/>
    <w:rsid w:val="00C741C0"/>
    <w:rsid w:val="00C74590"/>
    <w:rsid w:val="00C7531A"/>
    <w:rsid w:val="00C770BE"/>
    <w:rsid w:val="00C7771B"/>
    <w:rsid w:val="00C77B9F"/>
    <w:rsid w:val="00C77DE4"/>
    <w:rsid w:val="00C801C0"/>
    <w:rsid w:val="00C80A87"/>
    <w:rsid w:val="00C8102F"/>
    <w:rsid w:val="00C81A8F"/>
    <w:rsid w:val="00C81CC0"/>
    <w:rsid w:val="00C82442"/>
    <w:rsid w:val="00C82E7D"/>
    <w:rsid w:val="00C82F5A"/>
    <w:rsid w:val="00C83699"/>
    <w:rsid w:val="00C857D7"/>
    <w:rsid w:val="00C85D7F"/>
    <w:rsid w:val="00C8683E"/>
    <w:rsid w:val="00C90DF4"/>
    <w:rsid w:val="00C91D14"/>
    <w:rsid w:val="00C92C40"/>
    <w:rsid w:val="00C94222"/>
    <w:rsid w:val="00C97D42"/>
    <w:rsid w:val="00CA3279"/>
    <w:rsid w:val="00CA48B8"/>
    <w:rsid w:val="00CA4A72"/>
    <w:rsid w:val="00CB0171"/>
    <w:rsid w:val="00CB0269"/>
    <w:rsid w:val="00CB1CD0"/>
    <w:rsid w:val="00CB25A8"/>
    <w:rsid w:val="00CB4465"/>
    <w:rsid w:val="00CB5359"/>
    <w:rsid w:val="00CB775C"/>
    <w:rsid w:val="00CC1658"/>
    <w:rsid w:val="00CC229D"/>
    <w:rsid w:val="00CC26A5"/>
    <w:rsid w:val="00CC2ACF"/>
    <w:rsid w:val="00CC2D21"/>
    <w:rsid w:val="00CC2EF3"/>
    <w:rsid w:val="00CC38C7"/>
    <w:rsid w:val="00CC3C5B"/>
    <w:rsid w:val="00CC49FF"/>
    <w:rsid w:val="00CC56EC"/>
    <w:rsid w:val="00CC66C5"/>
    <w:rsid w:val="00CC71C0"/>
    <w:rsid w:val="00CD2888"/>
    <w:rsid w:val="00CD3558"/>
    <w:rsid w:val="00CD4773"/>
    <w:rsid w:val="00CD6705"/>
    <w:rsid w:val="00CD7BA1"/>
    <w:rsid w:val="00CE0DF1"/>
    <w:rsid w:val="00CE1AFC"/>
    <w:rsid w:val="00CE1D1F"/>
    <w:rsid w:val="00CE2ACE"/>
    <w:rsid w:val="00CE3068"/>
    <w:rsid w:val="00CE47C9"/>
    <w:rsid w:val="00CE4A34"/>
    <w:rsid w:val="00CE5B21"/>
    <w:rsid w:val="00CE7279"/>
    <w:rsid w:val="00CE7605"/>
    <w:rsid w:val="00CF0374"/>
    <w:rsid w:val="00CF096E"/>
    <w:rsid w:val="00CF1D4B"/>
    <w:rsid w:val="00CF3A30"/>
    <w:rsid w:val="00D002A4"/>
    <w:rsid w:val="00D01776"/>
    <w:rsid w:val="00D02992"/>
    <w:rsid w:val="00D02BF5"/>
    <w:rsid w:val="00D035CF"/>
    <w:rsid w:val="00D057EF"/>
    <w:rsid w:val="00D06234"/>
    <w:rsid w:val="00D06562"/>
    <w:rsid w:val="00D10095"/>
    <w:rsid w:val="00D101B7"/>
    <w:rsid w:val="00D10360"/>
    <w:rsid w:val="00D14E99"/>
    <w:rsid w:val="00D1577C"/>
    <w:rsid w:val="00D1660C"/>
    <w:rsid w:val="00D17967"/>
    <w:rsid w:val="00D214CB"/>
    <w:rsid w:val="00D25716"/>
    <w:rsid w:val="00D261F9"/>
    <w:rsid w:val="00D300F9"/>
    <w:rsid w:val="00D36F1B"/>
    <w:rsid w:val="00D375B1"/>
    <w:rsid w:val="00D403F5"/>
    <w:rsid w:val="00D41928"/>
    <w:rsid w:val="00D421F7"/>
    <w:rsid w:val="00D42550"/>
    <w:rsid w:val="00D427E1"/>
    <w:rsid w:val="00D46415"/>
    <w:rsid w:val="00D47BD9"/>
    <w:rsid w:val="00D501BC"/>
    <w:rsid w:val="00D50240"/>
    <w:rsid w:val="00D51295"/>
    <w:rsid w:val="00D51318"/>
    <w:rsid w:val="00D515DF"/>
    <w:rsid w:val="00D52503"/>
    <w:rsid w:val="00D52E32"/>
    <w:rsid w:val="00D542C3"/>
    <w:rsid w:val="00D54D8F"/>
    <w:rsid w:val="00D56B67"/>
    <w:rsid w:val="00D5799F"/>
    <w:rsid w:val="00D579CA"/>
    <w:rsid w:val="00D61E5C"/>
    <w:rsid w:val="00D6268D"/>
    <w:rsid w:val="00D62AA4"/>
    <w:rsid w:val="00D63A33"/>
    <w:rsid w:val="00D65794"/>
    <w:rsid w:val="00D65E95"/>
    <w:rsid w:val="00D66B72"/>
    <w:rsid w:val="00D706A4"/>
    <w:rsid w:val="00D713DD"/>
    <w:rsid w:val="00D73CE5"/>
    <w:rsid w:val="00D74001"/>
    <w:rsid w:val="00D75889"/>
    <w:rsid w:val="00D75AE2"/>
    <w:rsid w:val="00D76FAF"/>
    <w:rsid w:val="00D822F2"/>
    <w:rsid w:val="00D82420"/>
    <w:rsid w:val="00D829D3"/>
    <w:rsid w:val="00D8330C"/>
    <w:rsid w:val="00D83BA4"/>
    <w:rsid w:val="00D851A8"/>
    <w:rsid w:val="00D85592"/>
    <w:rsid w:val="00D875D0"/>
    <w:rsid w:val="00D90F79"/>
    <w:rsid w:val="00D91323"/>
    <w:rsid w:val="00D915D1"/>
    <w:rsid w:val="00D91817"/>
    <w:rsid w:val="00D9591F"/>
    <w:rsid w:val="00D97DDA"/>
    <w:rsid w:val="00DA0AD2"/>
    <w:rsid w:val="00DA1DA1"/>
    <w:rsid w:val="00DA379A"/>
    <w:rsid w:val="00DA3BB9"/>
    <w:rsid w:val="00DA4C01"/>
    <w:rsid w:val="00DA593B"/>
    <w:rsid w:val="00DA59DB"/>
    <w:rsid w:val="00DA73C9"/>
    <w:rsid w:val="00DB1CE8"/>
    <w:rsid w:val="00DB2477"/>
    <w:rsid w:val="00DB32D6"/>
    <w:rsid w:val="00DB3D44"/>
    <w:rsid w:val="00DB43E5"/>
    <w:rsid w:val="00DB51F3"/>
    <w:rsid w:val="00DB5DA0"/>
    <w:rsid w:val="00DB66A9"/>
    <w:rsid w:val="00DB7F00"/>
    <w:rsid w:val="00DC0FB7"/>
    <w:rsid w:val="00DC1BAF"/>
    <w:rsid w:val="00DC31CA"/>
    <w:rsid w:val="00DC41D0"/>
    <w:rsid w:val="00DC4B02"/>
    <w:rsid w:val="00DC60C5"/>
    <w:rsid w:val="00DC71B5"/>
    <w:rsid w:val="00DD191C"/>
    <w:rsid w:val="00DD253E"/>
    <w:rsid w:val="00DD3AE3"/>
    <w:rsid w:val="00DD4A4C"/>
    <w:rsid w:val="00DE09DA"/>
    <w:rsid w:val="00DE0FBE"/>
    <w:rsid w:val="00DE4A1E"/>
    <w:rsid w:val="00DE6230"/>
    <w:rsid w:val="00DE67DA"/>
    <w:rsid w:val="00DE7ED8"/>
    <w:rsid w:val="00DF0475"/>
    <w:rsid w:val="00DF3A12"/>
    <w:rsid w:val="00DF3A8D"/>
    <w:rsid w:val="00DF4CE6"/>
    <w:rsid w:val="00DF613B"/>
    <w:rsid w:val="00E0331B"/>
    <w:rsid w:val="00E04379"/>
    <w:rsid w:val="00E04547"/>
    <w:rsid w:val="00E05FD1"/>
    <w:rsid w:val="00E06503"/>
    <w:rsid w:val="00E10F0C"/>
    <w:rsid w:val="00E129E1"/>
    <w:rsid w:val="00E12ABE"/>
    <w:rsid w:val="00E1461C"/>
    <w:rsid w:val="00E14884"/>
    <w:rsid w:val="00E14B41"/>
    <w:rsid w:val="00E150D0"/>
    <w:rsid w:val="00E159B2"/>
    <w:rsid w:val="00E16BE1"/>
    <w:rsid w:val="00E1756A"/>
    <w:rsid w:val="00E17EDD"/>
    <w:rsid w:val="00E22580"/>
    <w:rsid w:val="00E2377D"/>
    <w:rsid w:val="00E25DCF"/>
    <w:rsid w:val="00E25FB8"/>
    <w:rsid w:val="00E26743"/>
    <w:rsid w:val="00E26E79"/>
    <w:rsid w:val="00E27276"/>
    <w:rsid w:val="00E30DDE"/>
    <w:rsid w:val="00E31450"/>
    <w:rsid w:val="00E32DDF"/>
    <w:rsid w:val="00E338DA"/>
    <w:rsid w:val="00E36A45"/>
    <w:rsid w:val="00E371D7"/>
    <w:rsid w:val="00E41094"/>
    <w:rsid w:val="00E45D39"/>
    <w:rsid w:val="00E47634"/>
    <w:rsid w:val="00E47949"/>
    <w:rsid w:val="00E5294B"/>
    <w:rsid w:val="00E54130"/>
    <w:rsid w:val="00E559FC"/>
    <w:rsid w:val="00E55C87"/>
    <w:rsid w:val="00E56C70"/>
    <w:rsid w:val="00E56D11"/>
    <w:rsid w:val="00E57807"/>
    <w:rsid w:val="00E57D1F"/>
    <w:rsid w:val="00E65C09"/>
    <w:rsid w:val="00E7104C"/>
    <w:rsid w:val="00E72091"/>
    <w:rsid w:val="00E726E0"/>
    <w:rsid w:val="00E72ADE"/>
    <w:rsid w:val="00E72DAE"/>
    <w:rsid w:val="00E73639"/>
    <w:rsid w:val="00E740D9"/>
    <w:rsid w:val="00E74FD8"/>
    <w:rsid w:val="00E76376"/>
    <w:rsid w:val="00E76BDF"/>
    <w:rsid w:val="00E7716D"/>
    <w:rsid w:val="00E808F0"/>
    <w:rsid w:val="00E80B09"/>
    <w:rsid w:val="00E80DEC"/>
    <w:rsid w:val="00E82854"/>
    <w:rsid w:val="00E82C41"/>
    <w:rsid w:val="00E82F0C"/>
    <w:rsid w:val="00E831D4"/>
    <w:rsid w:val="00E83926"/>
    <w:rsid w:val="00E8665D"/>
    <w:rsid w:val="00E86D00"/>
    <w:rsid w:val="00E90440"/>
    <w:rsid w:val="00E92397"/>
    <w:rsid w:val="00E92E6D"/>
    <w:rsid w:val="00E931AD"/>
    <w:rsid w:val="00E95445"/>
    <w:rsid w:val="00E969BD"/>
    <w:rsid w:val="00E97728"/>
    <w:rsid w:val="00E9777D"/>
    <w:rsid w:val="00EA0FD1"/>
    <w:rsid w:val="00EA1BAE"/>
    <w:rsid w:val="00EA2632"/>
    <w:rsid w:val="00EA2997"/>
    <w:rsid w:val="00EA4F15"/>
    <w:rsid w:val="00EA5F48"/>
    <w:rsid w:val="00EA60FC"/>
    <w:rsid w:val="00EA66DC"/>
    <w:rsid w:val="00EA687A"/>
    <w:rsid w:val="00EA7C33"/>
    <w:rsid w:val="00EB01CB"/>
    <w:rsid w:val="00EB08E9"/>
    <w:rsid w:val="00EB2A6C"/>
    <w:rsid w:val="00EB32F3"/>
    <w:rsid w:val="00EB371E"/>
    <w:rsid w:val="00EB373F"/>
    <w:rsid w:val="00EB3C2A"/>
    <w:rsid w:val="00EB3E74"/>
    <w:rsid w:val="00EB6532"/>
    <w:rsid w:val="00EB75FC"/>
    <w:rsid w:val="00EC1321"/>
    <w:rsid w:val="00EC1720"/>
    <w:rsid w:val="00EC3905"/>
    <w:rsid w:val="00EC3EA7"/>
    <w:rsid w:val="00EC4425"/>
    <w:rsid w:val="00EC5561"/>
    <w:rsid w:val="00EC5771"/>
    <w:rsid w:val="00EC78B2"/>
    <w:rsid w:val="00ED1793"/>
    <w:rsid w:val="00ED1B01"/>
    <w:rsid w:val="00ED3A37"/>
    <w:rsid w:val="00ED4B03"/>
    <w:rsid w:val="00ED4F43"/>
    <w:rsid w:val="00ED5773"/>
    <w:rsid w:val="00ED7459"/>
    <w:rsid w:val="00EE002E"/>
    <w:rsid w:val="00EE1807"/>
    <w:rsid w:val="00EE47C6"/>
    <w:rsid w:val="00EE4A7D"/>
    <w:rsid w:val="00EE5DCF"/>
    <w:rsid w:val="00EE5E3F"/>
    <w:rsid w:val="00EE7462"/>
    <w:rsid w:val="00EE78EA"/>
    <w:rsid w:val="00EF0210"/>
    <w:rsid w:val="00EF32A0"/>
    <w:rsid w:val="00EF43AC"/>
    <w:rsid w:val="00EF4ED9"/>
    <w:rsid w:val="00EF59BF"/>
    <w:rsid w:val="00EF6934"/>
    <w:rsid w:val="00EF6BFC"/>
    <w:rsid w:val="00EF7C8C"/>
    <w:rsid w:val="00EF7E9A"/>
    <w:rsid w:val="00F021FE"/>
    <w:rsid w:val="00F048B7"/>
    <w:rsid w:val="00F04D69"/>
    <w:rsid w:val="00F04EA5"/>
    <w:rsid w:val="00F04ECD"/>
    <w:rsid w:val="00F0501E"/>
    <w:rsid w:val="00F1445E"/>
    <w:rsid w:val="00F1627D"/>
    <w:rsid w:val="00F2023D"/>
    <w:rsid w:val="00F204C8"/>
    <w:rsid w:val="00F20879"/>
    <w:rsid w:val="00F2263D"/>
    <w:rsid w:val="00F23B48"/>
    <w:rsid w:val="00F25BA9"/>
    <w:rsid w:val="00F26685"/>
    <w:rsid w:val="00F27083"/>
    <w:rsid w:val="00F2708A"/>
    <w:rsid w:val="00F31BF4"/>
    <w:rsid w:val="00F333C2"/>
    <w:rsid w:val="00F33FDE"/>
    <w:rsid w:val="00F34BD2"/>
    <w:rsid w:val="00F35085"/>
    <w:rsid w:val="00F361D2"/>
    <w:rsid w:val="00F36E0E"/>
    <w:rsid w:val="00F41BA1"/>
    <w:rsid w:val="00F42395"/>
    <w:rsid w:val="00F44FE5"/>
    <w:rsid w:val="00F46239"/>
    <w:rsid w:val="00F50803"/>
    <w:rsid w:val="00F52A85"/>
    <w:rsid w:val="00F558AC"/>
    <w:rsid w:val="00F55E74"/>
    <w:rsid w:val="00F567F5"/>
    <w:rsid w:val="00F57C0B"/>
    <w:rsid w:val="00F60995"/>
    <w:rsid w:val="00F60B8C"/>
    <w:rsid w:val="00F614D7"/>
    <w:rsid w:val="00F628F9"/>
    <w:rsid w:val="00F62F46"/>
    <w:rsid w:val="00F63F72"/>
    <w:rsid w:val="00F648BE"/>
    <w:rsid w:val="00F669C5"/>
    <w:rsid w:val="00F7071C"/>
    <w:rsid w:val="00F72295"/>
    <w:rsid w:val="00F72526"/>
    <w:rsid w:val="00F74C2B"/>
    <w:rsid w:val="00F75D98"/>
    <w:rsid w:val="00F76F2C"/>
    <w:rsid w:val="00F770BB"/>
    <w:rsid w:val="00F7798E"/>
    <w:rsid w:val="00F8106D"/>
    <w:rsid w:val="00F82912"/>
    <w:rsid w:val="00F83800"/>
    <w:rsid w:val="00F8541B"/>
    <w:rsid w:val="00F86CE2"/>
    <w:rsid w:val="00F87D22"/>
    <w:rsid w:val="00F90A0A"/>
    <w:rsid w:val="00F9225A"/>
    <w:rsid w:val="00F929C1"/>
    <w:rsid w:val="00F94089"/>
    <w:rsid w:val="00F952CB"/>
    <w:rsid w:val="00F961A6"/>
    <w:rsid w:val="00F966E2"/>
    <w:rsid w:val="00F97337"/>
    <w:rsid w:val="00FA00D9"/>
    <w:rsid w:val="00FA28A8"/>
    <w:rsid w:val="00FA3C43"/>
    <w:rsid w:val="00FA6228"/>
    <w:rsid w:val="00FA68CF"/>
    <w:rsid w:val="00FA6A0B"/>
    <w:rsid w:val="00FA6CCB"/>
    <w:rsid w:val="00FA75B1"/>
    <w:rsid w:val="00FA7AA7"/>
    <w:rsid w:val="00FB10CE"/>
    <w:rsid w:val="00FB1DDB"/>
    <w:rsid w:val="00FB2648"/>
    <w:rsid w:val="00FB2ADD"/>
    <w:rsid w:val="00FB3116"/>
    <w:rsid w:val="00FB3F54"/>
    <w:rsid w:val="00FB3FE2"/>
    <w:rsid w:val="00FB4F7B"/>
    <w:rsid w:val="00FB5ADD"/>
    <w:rsid w:val="00FB61BA"/>
    <w:rsid w:val="00FB7FEF"/>
    <w:rsid w:val="00FC00D5"/>
    <w:rsid w:val="00FC01A8"/>
    <w:rsid w:val="00FC0EE5"/>
    <w:rsid w:val="00FC3CAC"/>
    <w:rsid w:val="00FC457D"/>
    <w:rsid w:val="00FC62B0"/>
    <w:rsid w:val="00FD27A7"/>
    <w:rsid w:val="00FD2DB7"/>
    <w:rsid w:val="00FD3BE1"/>
    <w:rsid w:val="00FD3D80"/>
    <w:rsid w:val="00FD53F0"/>
    <w:rsid w:val="00FD630F"/>
    <w:rsid w:val="00FD70FF"/>
    <w:rsid w:val="00FD7D51"/>
    <w:rsid w:val="00FE0A2C"/>
    <w:rsid w:val="00FE12D9"/>
    <w:rsid w:val="00FE13CC"/>
    <w:rsid w:val="00FE1766"/>
    <w:rsid w:val="00FE1FCB"/>
    <w:rsid w:val="00FE250D"/>
    <w:rsid w:val="00FE4595"/>
    <w:rsid w:val="00FE46B6"/>
    <w:rsid w:val="00FE4967"/>
    <w:rsid w:val="00FE5754"/>
    <w:rsid w:val="00FE5F45"/>
    <w:rsid w:val="00FF169B"/>
    <w:rsid w:val="00FF72BD"/>
    <w:rsid w:val="00FF7341"/>
    <w:rsid w:val="00FF73A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4C3"/>
    <w:rPr>
      <w:sz w:val="24"/>
      <w:szCs w:val="24"/>
    </w:rPr>
  </w:style>
  <w:style w:type="paragraph" w:styleId="Heading1">
    <w:name w:val="heading 1"/>
    <w:basedOn w:val="Normal"/>
    <w:next w:val="Normal"/>
    <w:link w:val="Heading1Char"/>
    <w:qFormat/>
    <w:rsid w:val="0027259D"/>
    <w:pPr>
      <w:keepNext/>
      <w:outlineLvl w:val="0"/>
    </w:pPr>
    <w:rPr>
      <w:rFonts w:ascii="Arial Narrow" w:hAnsi="Arial Narrow"/>
      <w:b/>
      <w:bCs/>
      <w:sz w:val="18"/>
      <w:lang w:val="sr-Cyrl-CS"/>
    </w:rPr>
  </w:style>
  <w:style w:type="paragraph" w:styleId="Heading2">
    <w:name w:val="heading 2"/>
    <w:basedOn w:val="Normal"/>
    <w:next w:val="Normal"/>
    <w:link w:val="Heading2Char"/>
    <w:qFormat/>
    <w:rsid w:val="0027259D"/>
    <w:pPr>
      <w:keepNext/>
      <w:outlineLvl w:val="1"/>
    </w:pPr>
    <w:rPr>
      <w:rFonts w:ascii="Arial" w:hAnsi="Arial"/>
      <w:b/>
      <w:bCs/>
      <w:sz w:val="20"/>
      <w:szCs w:val="20"/>
      <w:lang/>
    </w:rPr>
  </w:style>
  <w:style w:type="paragraph" w:styleId="Heading3">
    <w:name w:val="heading 3"/>
    <w:basedOn w:val="Normal"/>
    <w:next w:val="Normal"/>
    <w:qFormat/>
    <w:rsid w:val="0027259D"/>
    <w:pPr>
      <w:keepNext/>
      <w:ind w:left="-245"/>
      <w:jc w:val="center"/>
      <w:outlineLvl w:val="2"/>
    </w:pPr>
    <w:rPr>
      <w:b/>
      <w:sz w:val="20"/>
      <w:szCs w:val="20"/>
      <w:lang w:val="sr-Cyrl-CS"/>
    </w:rPr>
  </w:style>
  <w:style w:type="paragraph" w:styleId="Heading4">
    <w:name w:val="heading 4"/>
    <w:basedOn w:val="Normal"/>
    <w:next w:val="Normal"/>
    <w:link w:val="Heading4Char"/>
    <w:qFormat/>
    <w:rsid w:val="0027259D"/>
    <w:pPr>
      <w:keepNext/>
      <w:jc w:val="both"/>
      <w:outlineLvl w:val="3"/>
    </w:pPr>
    <w:rPr>
      <w:rFonts w:ascii="Arial Narrow" w:hAnsi="Arial Narrow"/>
      <w:b/>
      <w:sz w:val="22"/>
      <w:lang w:val="sr-Cyrl-CS"/>
    </w:rPr>
  </w:style>
  <w:style w:type="paragraph" w:styleId="Heading5">
    <w:name w:val="heading 5"/>
    <w:basedOn w:val="Normal"/>
    <w:next w:val="Normal"/>
    <w:qFormat/>
    <w:rsid w:val="0027259D"/>
    <w:pPr>
      <w:keepNext/>
      <w:outlineLvl w:val="4"/>
    </w:pPr>
    <w:rPr>
      <w:rFonts w:ascii="Arial Narrow" w:hAnsi="Arial Narrow"/>
      <w:b/>
      <w:bCs/>
      <w:smallCaps/>
      <w:u w:val="single"/>
      <w:lang w:val="sr-Cyrl-CS"/>
    </w:rPr>
  </w:style>
  <w:style w:type="paragraph" w:styleId="Heading6">
    <w:name w:val="heading 6"/>
    <w:basedOn w:val="Normal"/>
    <w:next w:val="Normal"/>
    <w:qFormat/>
    <w:rsid w:val="0027259D"/>
    <w:pPr>
      <w:keepNext/>
      <w:outlineLvl w:val="5"/>
    </w:pPr>
    <w:rPr>
      <w:rFonts w:ascii="Arial Narrow" w:hAnsi="Arial Narrow"/>
      <w:b/>
      <w:bCs/>
      <w:lang w:val="sr-Cyrl-CS"/>
    </w:rPr>
  </w:style>
  <w:style w:type="paragraph" w:styleId="Heading7">
    <w:name w:val="heading 7"/>
    <w:basedOn w:val="Normal"/>
    <w:next w:val="Normal"/>
    <w:qFormat/>
    <w:rsid w:val="0027259D"/>
    <w:pPr>
      <w:keepNext/>
      <w:jc w:val="both"/>
      <w:outlineLvl w:val="6"/>
    </w:pPr>
    <w:rPr>
      <w:rFonts w:ascii="Arial Narrow" w:hAnsi="Arial Narrow"/>
      <w:b/>
      <w:bCs/>
      <w:smallCaps/>
      <w:lang w:val="sr-Cyrl-CS"/>
    </w:rPr>
  </w:style>
  <w:style w:type="paragraph" w:styleId="Heading8">
    <w:name w:val="heading 8"/>
    <w:basedOn w:val="Normal"/>
    <w:next w:val="Normal"/>
    <w:qFormat/>
    <w:rsid w:val="0027259D"/>
    <w:pPr>
      <w:keepNext/>
      <w:jc w:val="center"/>
      <w:outlineLvl w:val="7"/>
    </w:pPr>
    <w:rPr>
      <w:rFonts w:ascii="Arial Narrow" w:hAnsi="Arial Narrow"/>
      <w:b/>
      <w:bCs/>
      <w:smallCaps/>
      <w:u w:val="single"/>
      <w:lang w:val="sr-Cyrl-CS"/>
    </w:rPr>
  </w:style>
  <w:style w:type="paragraph" w:styleId="Heading9">
    <w:name w:val="heading 9"/>
    <w:basedOn w:val="Normal"/>
    <w:next w:val="Normal"/>
    <w:link w:val="Heading9Char"/>
    <w:qFormat/>
    <w:rsid w:val="0027259D"/>
    <w:pPr>
      <w:keepNext/>
      <w:jc w:val="center"/>
      <w:outlineLvl w:val="8"/>
    </w:pPr>
    <w:rPr>
      <w:rFonts w:ascii="Arial Narrow" w:hAnsi="Arial Narrow"/>
      <w:b/>
      <w:bCs/>
      <w:smallCaps/>
      <w:sz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7259D"/>
    <w:pPr>
      <w:jc w:val="center"/>
    </w:pPr>
    <w:rPr>
      <w:rFonts w:ascii="Arial Narrow" w:hAnsi="Arial Narrow"/>
      <w:b/>
      <w:szCs w:val="20"/>
      <w:lang w:val="sr-Cyrl-CS"/>
    </w:rPr>
  </w:style>
  <w:style w:type="paragraph" w:styleId="BodyText2">
    <w:name w:val="Body Text 2"/>
    <w:basedOn w:val="Normal"/>
    <w:link w:val="BodyText2Char"/>
    <w:rsid w:val="0027259D"/>
    <w:pPr>
      <w:jc w:val="both"/>
    </w:pPr>
    <w:rPr>
      <w:rFonts w:ascii="Arial Narrow" w:hAnsi="Arial Narrow"/>
      <w:b/>
      <w:smallCaps/>
      <w:lang w:val="sr-Cyrl-CS"/>
    </w:rPr>
  </w:style>
  <w:style w:type="paragraph" w:styleId="Subtitle">
    <w:name w:val="Subtitle"/>
    <w:basedOn w:val="Normal"/>
    <w:qFormat/>
    <w:rsid w:val="0027259D"/>
    <w:pPr>
      <w:jc w:val="both"/>
    </w:pPr>
    <w:rPr>
      <w:rFonts w:ascii="Arial Narrow" w:hAnsi="Arial Narrow"/>
      <w:b/>
      <w:smallCaps/>
      <w:lang w:val="sr-Cyrl-CS"/>
    </w:rPr>
  </w:style>
  <w:style w:type="paragraph" w:styleId="BodyText">
    <w:name w:val="Body Text"/>
    <w:basedOn w:val="Normal"/>
    <w:link w:val="BodyTextChar"/>
    <w:rsid w:val="0027259D"/>
    <w:pPr>
      <w:jc w:val="both"/>
    </w:pPr>
    <w:rPr>
      <w:rFonts w:ascii="Arial Narrow" w:hAnsi="Arial Narrow"/>
      <w:b/>
      <w:smallCaps/>
      <w:sz w:val="28"/>
      <w:u w:val="single"/>
      <w:lang w:val="sr-Cyrl-CS"/>
    </w:rPr>
  </w:style>
  <w:style w:type="paragraph" w:styleId="BodyText3">
    <w:name w:val="Body Text 3"/>
    <w:basedOn w:val="Normal"/>
    <w:rsid w:val="0027259D"/>
    <w:rPr>
      <w:rFonts w:ascii="Arial Narrow" w:hAnsi="Arial Narrow"/>
      <w:b/>
      <w:smallCaps/>
      <w:sz w:val="22"/>
      <w:lang w:val="sr-Cyrl-CS"/>
    </w:rPr>
  </w:style>
  <w:style w:type="paragraph" w:styleId="Header">
    <w:name w:val="header"/>
    <w:basedOn w:val="Normal"/>
    <w:link w:val="HeaderChar"/>
    <w:uiPriority w:val="99"/>
    <w:rsid w:val="0027259D"/>
    <w:pPr>
      <w:tabs>
        <w:tab w:val="center" w:pos="4320"/>
        <w:tab w:val="right" w:pos="8640"/>
      </w:tabs>
    </w:pPr>
    <w:rPr>
      <w:lang/>
    </w:rPr>
  </w:style>
  <w:style w:type="paragraph" w:styleId="Footer">
    <w:name w:val="footer"/>
    <w:basedOn w:val="Normal"/>
    <w:link w:val="FooterChar"/>
    <w:uiPriority w:val="99"/>
    <w:rsid w:val="0027259D"/>
    <w:pPr>
      <w:tabs>
        <w:tab w:val="center" w:pos="4320"/>
        <w:tab w:val="right" w:pos="8640"/>
      </w:tabs>
    </w:pPr>
    <w:rPr>
      <w:lang/>
    </w:rPr>
  </w:style>
  <w:style w:type="paragraph" w:styleId="BodyTextIndent">
    <w:name w:val="Body Text Indent"/>
    <w:basedOn w:val="Normal"/>
    <w:rsid w:val="0027259D"/>
    <w:pPr>
      <w:ind w:left="540"/>
    </w:pPr>
    <w:rPr>
      <w:szCs w:val="20"/>
      <w:lang w:val="sr-Cyrl-CS"/>
    </w:rPr>
  </w:style>
  <w:style w:type="paragraph" w:styleId="BodyTextIndent2">
    <w:name w:val="Body Text Indent 2"/>
    <w:basedOn w:val="Normal"/>
    <w:rsid w:val="0027259D"/>
    <w:pPr>
      <w:pBdr>
        <w:top w:val="single" w:sz="4" w:space="1" w:color="auto"/>
        <w:left w:val="single" w:sz="4" w:space="4" w:color="auto"/>
        <w:bottom w:val="single" w:sz="4" w:space="1" w:color="auto"/>
        <w:right w:val="single" w:sz="4" w:space="4" w:color="auto"/>
      </w:pBdr>
      <w:ind w:left="540"/>
    </w:pPr>
    <w:rPr>
      <w:szCs w:val="20"/>
      <w:lang w:val="sr-Cyrl-CS"/>
    </w:rPr>
  </w:style>
  <w:style w:type="paragraph" w:styleId="BodyTextIndent3">
    <w:name w:val="Body Text Indent 3"/>
    <w:basedOn w:val="Normal"/>
    <w:rsid w:val="0027259D"/>
    <w:pPr>
      <w:ind w:firstLine="720"/>
      <w:jc w:val="both"/>
    </w:pPr>
    <w:rPr>
      <w:rFonts w:ascii="Arial Narrow" w:hAnsi="Arial Narrow"/>
      <w:sz w:val="22"/>
      <w:szCs w:val="20"/>
      <w:lang w:val="sr-Cyrl-CS"/>
    </w:rPr>
  </w:style>
  <w:style w:type="character" w:styleId="PageNumber">
    <w:name w:val="page number"/>
    <w:basedOn w:val="DefaultParagraphFont"/>
    <w:rsid w:val="0027259D"/>
  </w:style>
  <w:style w:type="table" w:styleId="TableGrid">
    <w:name w:val="Table Grid"/>
    <w:basedOn w:val="TableNormal"/>
    <w:rsid w:val="000313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C3CAC"/>
    <w:rPr>
      <w:rFonts w:ascii="Tahoma" w:hAnsi="Tahoma" w:cs="Tahoma"/>
      <w:sz w:val="16"/>
      <w:szCs w:val="16"/>
    </w:rPr>
  </w:style>
  <w:style w:type="character" w:styleId="Strong">
    <w:name w:val="Strong"/>
    <w:qFormat/>
    <w:rsid w:val="00D822F2"/>
    <w:rPr>
      <w:b/>
      <w:bCs/>
    </w:rPr>
  </w:style>
  <w:style w:type="paragraph" w:customStyle="1" w:styleId="CharCharCarCharCarCharCarCharCarCharCarCharCarCharCharCharCharCarCharCarChar">
    <w:name w:val="Char Char Car Char Car Char Car Char Car Char Car Char Car Char Char Char Char Car Char Car Char"/>
    <w:basedOn w:val="Normal"/>
    <w:rsid w:val="00AB6BA4"/>
    <w:pPr>
      <w:spacing w:after="160" w:line="240" w:lineRule="exact"/>
    </w:pPr>
    <w:rPr>
      <w:rFonts w:ascii="Arial" w:hAnsi="Arial" w:cs="Arial"/>
      <w:sz w:val="20"/>
      <w:szCs w:val="20"/>
    </w:rPr>
  </w:style>
  <w:style w:type="paragraph" w:styleId="ListParagraph">
    <w:name w:val="List Paragraph"/>
    <w:basedOn w:val="Normal"/>
    <w:uiPriority w:val="34"/>
    <w:qFormat/>
    <w:rsid w:val="00222D84"/>
    <w:pPr>
      <w:ind w:left="720"/>
    </w:pPr>
  </w:style>
  <w:style w:type="character" w:styleId="Hyperlink">
    <w:name w:val="Hyperlink"/>
    <w:rsid w:val="00EE002E"/>
    <w:rPr>
      <w:color w:val="0000FF"/>
      <w:u w:val="single"/>
    </w:rPr>
  </w:style>
  <w:style w:type="paragraph" w:customStyle="1" w:styleId="Pasussalistom">
    <w:name w:val="Pasus sa listom"/>
    <w:basedOn w:val="Normal"/>
    <w:qFormat/>
    <w:rsid w:val="00D214CB"/>
    <w:pPr>
      <w:ind w:left="720"/>
    </w:pPr>
  </w:style>
  <w:style w:type="paragraph" w:customStyle="1" w:styleId="Char">
    <w:name w:val="Char"/>
    <w:basedOn w:val="Normal"/>
    <w:rsid w:val="00D214CB"/>
    <w:pPr>
      <w:spacing w:after="160" w:line="240" w:lineRule="exact"/>
    </w:pPr>
    <w:rPr>
      <w:rFonts w:ascii="Arial" w:hAnsi="Arial" w:cs="Arial"/>
      <w:sz w:val="20"/>
      <w:szCs w:val="20"/>
    </w:rPr>
  </w:style>
  <w:style w:type="character" w:customStyle="1" w:styleId="BodyTextChar">
    <w:name w:val="Body Text Char"/>
    <w:link w:val="BodyText"/>
    <w:rsid w:val="00513BF3"/>
    <w:rPr>
      <w:rFonts w:ascii="Arial Narrow" w:hAnsi="Arial Narrow"/>
      <w:b/>
      <w:smallCaps/>
      <w:sz w:val="28"/>
      <w:szCs w:val="24"/>
      <w:u w:val="single"/>
      <w:lang w:val="sr-Cyrl-CS"/>
    </w:rPr>
  </w:style>
  <w:style w:type="character" w:customStyle="1" w:styleId="BodyText2Char">
    <w:name w:val="Body Text 2 Char"/>
    <w:link w:val="BodyText2"/>
    <w:rsid w:val="00513BF3"/>
    <w:rPr>
      <w:rFonts w:ascii="Arial Narrow" w:hAnsi="Arial Narrow"/>
      <w:b/>
      <w:smallCaps/>
      <w:sz w:val="24"/>
      <w:szCs w:val="24"/>
      <w:lang w:val="sr-Cyrl-CS"/>
    </w:rPr>
  </w:style>
  <w:style w:type="paragraph" w:styleId="NoSpacing">
    <w:name w:val="No Spacing"/>
    <w:uiPriority w:val="1"/>
    <w:qFormat/>
    <w:rsid w:val="00C7531A"/>
    <w:rPr>
      <w:rFonts w:ascii="Calibri" w:eastAsia="Calibri" w:hAnsi="Calibri"/>
      <w:sz w:val="22"/>
      <w:szCs w:val="22"/>
    </w:rPr>
  </w:style>
  <w:style w:type="character" w:customStyle="1" w:styleId="Heading1Char">
    <w:name w:val="Heading 1 Char"/>
    <w:link w:val="Heading1"/>
    <w:rsid w:val="00C7531A"/>
    <w:rPr>
      <w:rFonts w:ascii="Arial Narrow" w:hAnsi="Arial Narrow"/>
      <w:b/>
      <w:bCs/>
      <w:sz w:val="18"/>
      <w:szCs w:val="24"/>
      <w:lang w:val="sr-Cyrl-CS" w:eastAsia="en-US" w:bidi="ar-SA"/>
    </w:rPr>
  </w:style>
  <w:style w:type="paragraph" w:styleId="DocumentMap">
    <w:name w:val="Document Map"/>
    <w:basedOn w:val="Normal"/>
    <w:semiHidden/>
    <w:rsid w:val="00C7531A"/>
    <w:pPr>
      <w:shd w:val="clear" w:color="auto" w:fill="000080"/>
      <w:spacing w:after="200" w:line="276" w:lineRule="auto"/>
    </w:pPr>
    <w:rPr>
      <w:rFonts w:ascii="Tahoma" w:eastAsia="Calibri" w:hAnsi="Tahoma" w:cs="Tahoma"/>
      <w:sz w:val="20"/>
      <w:szCs w:val="20"/>
    </w:rPr>
  </w:style>
  <w:style w:type="paragraph" w:customStyle="1" w:styleId="uvod">
    <w:name w:val="uvod"/>
    <w:basedOn w:val="Normal"/>
    <w:rsid w:val="00C7531A"/>
    <w:pPr>
      <w:spacing w:before="120" w:after="120"/>
      <w:jc w:val="both"/>
    </w:pPr>
    <w:rPr>
      <w:rFonts w:ascii="Arial" w:hAnsi="Arial" w:cs="Arial"/>
      <w:sz w:val="22"/>
    </w:rPr>
  </w:style>
  <w:style w:type="character" w:customStyle="1" w:styleId="apple-style-span">
    <w:name w:val="apple-style-span"/>
    <w:basedOn w:val="DefaultParagraphFont"/>
    <w:rsid w:val="00C7531A"/>
  </w:style>
  <w:style w:type="character" w:customStyle="1" w:styleId="content">
    <w:name w:val="content"/>
    <w:basedOn w:val="DefaultParagraphFont"/>
    <w:rsid w:val="00C7531A"/>
  </w:style>
  <w:style w:type="numbering" w:customStyle="1" w:styleId="Style1">
    <w:name w:val="Style1"/>
    <w:basedOn w:val="NoList"/>
    <w:rsid w:val="00C7531A"/>
    <w:pPr>
      <w:numPr>
        <w:numId w:val="1"/>
      </w:numPr>
    </w:pPr>
  </w:style>
  <w:style w:type="numbering" w:styleId="111111">
    <w:name w:val="Outline List 2"/>
    <w:basedOn w:val="NoList"/>
    <w:rsid w:val="00C7531A"/>
    <w:pPr>
      <w:numPr>
        <w:numId w:val="2"/>
      </w:numPr>
    </w:pPr>
  </w:style>
  <w:style w:type="paragraph" w:styleId="TOC1">
    <w:name w:val="toc 1"/>
    <w:basedOn w:val="Normal"/>
    <w:next w:val="Normal"/>
    <w:autoRedefine/>
    <w:semiHidden/>
    <w:rsid w:val="00C7531A"/>
    <w:pPr>
      <w:tabs>
        <w:tab w:val="right" w:leader="dot" w:pos="9360"/>
      </w:tabs>
      <w:spacing w:after="200" w:line="276" w:lineRule="auto"/>
    </w:pPr>
    <w:rPr>
      <w:rFonts w:ascii="Calibri" w:eastAsia="Calibri" w:hAnsi="Calibri"/>
      <w:sz w:val="22"/>
      <w:szCs w:val="22"/>
    </w:rPr>
  </w:style>
  <w:style w:type="paragraph" w:styleId="TOC2">
    <w:name w:val="toc 2"/>
    <w:basedOn w:val="Normal"/>
    <w:next w:val="Normal"/>
    <w:autoRedefine/>
    <w:semiHidden/>
    <w:rsid w:val="00C7531A"/>
    <w:pPr>
      <w:tabs>
        <w:tab w:val="left" w:pos="960"/>
        <w:tab w:val="right" w:leader="dot" w:pos="9360"/>
      </w:tabs>
      <w:spacing w:after="200" w:line="276" w:lineRule="auto"/>
      <w:ind w:firstLine="360"/>
    </w:pPr>
    <w:rPr>
      <w:rFonts w:ascii="Calibri" w:eastAsia="Calibri" w:hAnsi="Calibri"/>
      <w:noProof/>
      <w:sz w:val="22"/>
      <w:szCs w:val="22"/>
      <w:lang w:val="sr-Cyrl-CS"/>
    </w:rPr>
  </w:style>
  <w:style w:type="paragraph" w:styleId="TOC3">
    <w:name w:val="toc 3"/>
    <w:basedOn w:val="Normal"/>
    <w:next w:val="Normal"/>
    <w:autoRedefine/>
    <w:semiHidden/>
    <w:rsid w:val="00C7531A"/>
    <w:pPr>
      <w:spacing w:after="200" w:line="276" w:lineRule="auto"/>
      <w:ind w:left="440"/>
    </w:pPr>
    <w:rPr>
      <w:rFonts w:ascii="Calibri" w:eastAsia="Calibri" w:hAnsi="Calibri"/>
      <w:sz w:val="22"/>
      <w:szCs w:val="22"/>
    </w:rPr>
  </w:style>
  <w:style w:type="paragraph" w:customStyle="1" w:styleId="Clan">
    <w:name w:val="Clan"/>
    <w:basedOn w:val="Normal"/>
    <w:rsid w:val="00660FB8"/>
    <w:pPr>
      <w:keepNext/>
      <w:tabs>
        <w:tab w:val="left" w:pos="1080"/>
      </w:tabs>
      <w:spacing w:before="120" w:after="120"/>
      <w:ind w:left="720" w:right="720"/>
      <w:jc w:val="center"/>
    </w:pPr>
    <w:rPr>
      <w:rFonts w:ascii="Arial" w:hAnsi="Arial" w:cs="Arial"/>
      <w:b/>
      <w:sz w:val="22"/>
      <w:szCs w:val="22"/>
      <w:lang w:val="sr-Cyrl-CS"/>
    </w:rPr>
  </w:style>
  <w:style w:type="character" w:customStyle="1" w:styleId="TitleChar">
    <w:name w:val="Title Char"/>
    <w:link w:val="Title"/>
    <w:rsid w:val="00A90207"/>
    <w:rPr>
      <w:rFonts w:ascii="Arial Narrow" w:hAnsi="Arial Narrow"/>
      <w:b/>
      <w:sz w:val="24"/>
      <w:lang w:val="sr-Cyrl-CS"/>
    </w:rPr>
  </w:style>
  <w:style w:type="paragraph" w:customStyle="1" w:styleId="Style48">
    <w:name w:val="Style48"/>
    <w:basedOn w:val="Normal"/>
    <w:rsid w:val="00126945"/>
    <w:pPr>
      <w:widowControl w:val="0"/>
      <w:autoSpaceDE w:val="0"/>
      <w:autoSpaceDN w:val="0"/>
      <w:adjustRightInd w:val="0"/>
      <w:spacing w:line="178" w:lineRule="exact"/>
      <w:ind w:hanging="1315"/>
    </w:pPr>
    <w:rPr>
      <w:rFonts w:ascii="Franklin Gothic Medium" w:hAnsi="Franklin Gothic Medium"/>
    </w:rPr>
  </w:style>
  <w:style w:type="paragraph" w:customStyle="1" w:styleId="CharCharCarCharCarCharCarCharCarCharCarCharCarCharCharCharCharCarCharCarChar0">
    <w:name w:val="Char Char Car Char Car Char Car Char Car Char Car Char Car Char Char Char Char Car Char Car Char"/>
    <w:basedOn w:val="Normal"/>
    <w:rsid w:val="00BC2DBD"/>
    <w:pPr>
      <w:spacing w:after="160" w:line="240" w:lineRule="exact"/>
    </w:pPr>
    <w:rPr>
      <w:rFonts w:ascii="Arial" w:hAnsi="Arial" w:cs="Arial"/>
      <w:sz w:val="20"/>
      <w:szCs w:val="20"/>
    </w:rPr>
  </w:style>
  <w:style w:type="character" w:customStyle="1" w:styleId="Heading2Char">
    <w:name w:val="Heading 2 Char"/>
    <w:link w:val="Heading2"/>
    <w:rsid w:val="0064236E"/>
    <w:rPr>
      <w:rFonts w:ascii="Arial" w:hAnsi="Arial" w:cs="Arial"/>
      <w:b/>
      <w:bCs/>
    </w:rPr>
  </w:style>
  <w:style w:type="character" w:customStyle="1" w:styleId="Heading4Char">
    <w:name w:val="Heading 4 Char"/>
    <w:link w:val="Heading4"/>
    <w:rsid w:val="0064236E"/>
    <w:rPr>
      <w:rFonts w:ascii="Arial Narrow" w:hAnsi="Arial Narrow"/>
      <w:b/>
      <w:sz w:val="22"/>
      <w:szCs w:val="24"/>
      <w:lang w:val="sr-Cyrl-CS"/>
    </w:rPr>
  </w:style>
  <w:style w:type="character" w:customStyle="1" w:styleId="Heading9Char">
    <w:name w:val="Heading 9 Char"/>
    <w:link w:val="Heading9"/>
    <w:rsid w:val="0064236E"/>
    <w:rPr>
      <w:rFonts w:ascii="Arial Narrow" w:hAnsi="Arial Narrow"/>
      <w:b/>
      <w:bCs/>
      <w:smallCaps/>
      <w:sz w:val="22"/>
      <w:szCs w:val="24"/>
      <w:lang w:val="sr-Cyrl-CS"/>
    </w:rPr>
  </w:style>
  <w:style w:type="character" w:customStyle="1" w:styleId="HeaderChar">
    <w:name w:val="Header Char"/>
    <w:link w:val="Header"/>
    <w:uiPriority w:val="99"/>
    <w:rsid w:val="0064236E"/>
    <w:rPr>
      <w:sz w:val="24"/>
      <w:szCs w:val="24"/>
    </w:rPr>
  </w:style>
  <w:style w:type="paragraph" w:customStyle="1" w:styleId="CharCharChar2Char">
    <w:name w:val="Char Char Char2 Char"/>
    <w:basedOn w:val="Normal"/>
    <w:rsid w:val="00731391"/>
    <w:pPr>
      <w:spacing w:after="160" w:line="240" w:lineRule="exact"/>
    </w:pPr>
    <w:rPr>
      <w:rFonts w:ascii="Tahoma" w:hAnsi="Tahoma"/>
      <w:sz w:val="20"/>
      <w:szCs w:val="20"/>
    </w:rPr>
  </w:style>
  <w:style w:type="character" w:customStyle="1" w:styleId="FooterChar">
    <w:name w:val="Footer Char"/>
    <w:link w:val="Footer"/>
    <w:uiPriority w:val="99"/>
    <w:rsid w:val="00EC5771"/>
    <w:rPr>
      <w:sz w:val="24"/>
      <w:szCs w:val="24"/>
    </w:rPr>
  </w:style>
  <w:style w:type="numbering" w:customStyle="1" w:styleId="CurrentList1">
    <w:name w:val="Current List1"/>
    <w:rsid w:val="00E83926"/>
    <w:pPr>
      <w:numPr>
        <w:numId w:val="16"/>
      </w:numPr>
    </w:pPr>
  </w:style>
</w:styles>
</file>

<file path=word/webSettings.xml><?xml version="1.0" encoding="utf-8"?>
<w:webSettings xmlns:r="http://schemas.openxmlformats.org/officeDocument/2006/relationships" xmlns:w="http://schemas.openxmlformats.org/wordprocessingml/2006/main">
  <w:divs>
    <w:div w:id="216548646">
      <w:bodyDiv w:val="1"/>
      <w:marLeft w:val="0"/>
      <w:marRight w:val="0"/>
      <w:marTop w:val="0"/>
      <w:marBottom w:val="0"/>
      <w:divBdr>
        <w:top w:val="none" w:sz="0" w:space="0" w:color="auto"/>
        <w:left w:val="none" w:sz="0" w:space="0" w:color="auto"/>
        <w:bottom w:val="none" w:sz="0" w:space="0" w:color="auto"/>
        <w:right w:val="none" w:sz="0" w:space="0" w:color="auto"/>
      </w:divBdr>
    </w:div>
    <w:div w:id="217086136">
      <w:bodyDiv w:val="1"/>
      <w:marLeft w:val="0"/>
      <w:marRight w:val="0"/>
      <w:marTop w:val="0"/>
      <w:marBottom w:val="0"/>
      <w:divBdr>
        <w:top w:val="none" w:sz="0" w:space="0" w:color="auto"/>
        <w:left w:val="none" w:sz="0" w:space="0" w:color="auto"/>
        <w:bottom w:val="none" w:sz="0" w:space="0" w:color="auto"/>
        <w:right w:val="none" w:sz="0" w:space="0" w:color="auto"/>
      </w:divBdr>
    </w:div>
    <w:div w:id="257062703">
      <w:bodyDiv w:val="1"/>
      <w:marLeft w:val="0"/>
      <w:marRight w:val="0"/>
      <w:marTop w:val="0"/>
      <w:marBottom w:val="0"/>
      <w:divBdr>
        <w:top w:val="none" w:sz="0" w:space="0" w:color="auto"/>
        <w:left w:val="none" w:sz="0" w:space="0" w:color="auto"/>
        <w:bottom w:val="none" w:sz="0" w:space="0" w:color="auto"/>
        <w:right w:val="none" w:sz="0" w:space="0" w:color="auto"/>
      </w:divBdr>
    </w:div>
    <w:div w:id="680858186">
      <w:bodyDiv w:val="1"/>
      <w:marLeft w:val="0"/>
      <w:marRight w:val="0"/>
      <w:marTop w:val="0"/>
      <w:marBottom w:val="0"/>
      <w:divBdr>
        <w:top w:val="none" w:sz="0" w:space="0" w:color="auto"/>
        <w:left w:val="none" w:sz="0" w:space="0" w:color="auto"/>
        <w:bottom w:val="none" w:sz="0" w:space="0" w:color="auto"/>
        <w:right w:val="none" w:sz="0" w:space="0" w:color="auto"/>
      </w:divBdr>
    </w:div>
    <w:div w:id="774784573">
      <w:bodyDiv w:val="1"/>
      <w:marLeft w:val="0"/>
      <w:marRight w:val="0"/>
      <w:marTop w:val="0"/>
      <w:marBottom w:val="0"/>
      <w:divBdr>
        <w:top w:val="none" w:sz="0" w:space="0" w:color="auto"/>
        <w:left w:val="none" w:sz="0" w:space="0" w:color="auto"/>
        <w:bottom w:val="none" w:sz="0" w:space="0" w:color="auto"/>
        <w:right w:val="none" w:sz="0" w:space="0" w:color="auto"/>
      </w:divBdr>
    </w:div>
    <w:div w:id="820270755">
      <w:bodyDiv w:val="1"/>
      <w:marLeft w:val="0"/>
      <w:marRight w:val="0"/>
      <w:marTop w:val="0"/>
      <w:marBottom w:val="0"/>
      <w:divBdr>
        <w:top w:val="none" w:sz="0" w:space="0" w:color="auto"/>
        <w:left w:val="none" w:sz="0" w:space="0" w:color="auto"/>
        <w:bottom w:val="none" w:sz="0" w:space="0" w:color="auto"/>
        <w:right w:val="none" w:sz="0" w:space="0" w:color="auto"/>
      </w:divBdr>
    </w:div>
    <w:div w:id="841628070">
      <w:bodyDiv w:val="1"/>
      <w:marLeft w:val="0"/>
      <w:marRight w:val="0"/>
      <w:marTop w:val="0"/>
      <w:marBottom w:val="0"/>
      <w:divBdr>
        <w:top w:val="none" w:sz="0" w:space="0" w:color="auto"/>
        <w:left w:val="none" w:sz="0" w:space="0" w:color="auto"/>
        <w:bottom w:val="none" w:sz="0" w:space="0" w:color="auto"/>
        <w:right w:val="none" w:sz="0" w:space="0" w:color="auto"/>
      </w:divBdr>
    </w:div>
    <w:div w:id="1260603877">
      <w:bodyDiv w:val="1"/>
      <w:marLeft w:val="0"/>
      <w:marRight w:val="0"/>
      <w:marTop w:val="0"/>
      <w:marBottom w:val="0"/>
      <w:divBdr>
        <w:top w:val="none" w:sz="0" w:space="0" w:color="auto"/>
        <w:left w:val="none" w:sz="0" w:space="0" w:color="auto"/>
        <w:bottom w:val="none" w:sz="0" w:space="0" w:color="auto"/>
        <w:right w:val="none" w:sz="0" w:space="0" w:color="auto"/>
      </w:divBdr>
    </w:div>
    <w:div w:id="1964381681">
      <w:bodyDiv w:val="1"/>
      <w:marLeft w:val="0"/>
      <w:marRight w:val="0"/>
      <w:marTop w:val="0"/>
      <w:marBottom w:val="0"/>
      <w:divBdr>
        <w:top w:val="none" w:sz="0" w:space="0" w:color="auto"/>
        <w:left w:val="none" w:sz="0" w:space="0" w:color="auto"/>
        <w:bottom w:val="none" w:sz="0" w:space="0" w:color="auto"/>
        <w:right w:val="none" w:sz="0" w:space="0" w:color="auto"/>
      </w:divBdr>
    </w:div>
    <w:div w:id="1971545230">
      <w:bodyDiv w:val="1"/>
      <w:marLeft w:val="0"/>
      <w:marRight w:val="0"/>
      <w:marTop w:val="0"/>
      <w:marBottom w:val="0"/>
      <w:divBdr>
        <w:top w:val="none" w:sz="0" w:space="0" w:color="auto"/>
        <w:left w:val="none" w:sz="0" w:space="0" w:color="auto"/>
        <w:bottom w:val="none" w:sz="0" w:space="0" w:color="auto"/>
        <w:right w:val="none" w:sz="0" w:space="0" w:color="auto"/>
      </w:divBdr>
    </w:div>
    <w:div w:id="206104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mpek@sezampro.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zmpek@sezampro.rs" TargetMode="External"/><Relationship Id="rId4" Type="http://schemas.openxmlformats.org/officeDocument/2006/relationships/settings" Target="settings.xml"/><Relationship Id="rId9" Type="http://schemas.openxmlformats.org/officeDocument/2006/relationships/hyperlink" Target="mailto:dzmpek@sezampro.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1118E-DC86-474A-A9B9-04EC4D863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24</Pages>
  <Words>6662</Words>
  <Characters>37979</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MUP RS</Company>
  <LinksUpToDate>false</LinksUpToDate>
  <CharactersWithSpaces>44552</CharactersWithSpaces>
  <SharedDoc>false</SharedDoc>
  <HLinks>
    <vt:vector size="18" baseType="variant">
      <vt:variant>
        <vt:i4>2555923</vt:i4>
      </vt:variant>
      <vt:variant>
        <vt:i4>6</vt:i4>
      </vt:variant>
      <vt:variant>
        <vt:i4>0</vt:i4>
      </vt:variant>
      <vt:variant>
        <vt:i4>5</vt:i4>
      </vt:variant>
      <vt:variant>
        <vt:lpwstr>mailto:dzmpek@sezampro.rs</vt:lpwstr>
      </vt:variant>
      <vt:variant>
        <vt:lpwstr/>
      </vt:variant>
      <vt:variant>
        <vt:i4>2555923</vt:i4>
      </vt:variant>
      <vt:variant>
        <vt:i4>3</vt:i4>
      </vt:variant>
      <vt:variant>
        <vt:i4>0</vt:i4>
      </vt:variant>
      <vt:variant>
        <vt:i4>5</vt:i4>
      </vt:variant>
      <vt:variant>
        <vt:lpwstr>mailto:dzmpek@sezampro.rs</vt:lpwstr>
      </vt:variant>
      <vt:variant>
        <vt:lpwstr/>
      </vt:variant>
      <vt:variant>
        <vt:i4>2555923</vt:i4>
      </vt:variant>
      <vt:variant>
        <vt:i4>0</vt:i4>
      </vt:variant>
      <vt:variant>
        <vt:i4>0</vt:i4>
      </vt:variant>
      <vt:variant>
        <vt:i4>5</vt:i4>
      </vt:variant>
      <vt:variant>
        <vt:lpwstr>mailto:dzmpek@sezampro.rs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subject/>
  <dc:creator>SS</dc:creator>
  <cp:keywords/>
  <cp:lastModifiedBy>Pravnica</cp:lastModifiedBy>
  <cp:revision>18</cp:revision>
  <cp:lastPrinted>2020-01-15T10:56:00Z</cp:lastPrinted>
  <dcterms:created xsi:type="dcterms:W3CDTF">2018-02-27T07:17:00Z</dcterms:created>
  <dcterms:modified xsi:type="dcterms:W3CDTF">2020-01-15T10:59:00Z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-811529847</vt:i4>
  </property>
  <property fmtid="{D5CDD505-2E9C-101B-9397-08002B2CF9AE}" pid="3" name="_EmailSubject">
    <vt:lpwstr>Pregovaracki postupak, bez objavljivanja poziva za podnosenje ponuda - NexTBIZ poslovni programski paket za finansije i racunovodstvo - javna nabavka broj 01/2013</vt:lpwstr>
  </property>
  <property fmtid="{D5CDD505-2E9C-101B-9397-08002B2CF9AE}" pid="4" name="_AuthorEmail">
    <vt:lpwstr>javnenabavke@rgz.gov.rs</vt:lpwstr>
  </property>
  <property fmtid="{D5CDD505-2E9C-101B-9397-08002B2CF9AE}" pid="5" name="_AuthorEmailDisplayName">
    <vt:lpwstr>Javne nabavke</vt:lpwstr>
  </property>
  <property fmtid="{D5CDD505-2E9C-101B-9397-08002B2CF9AE}" pid="6" name="_ReviewingToolsShownOnce">
    <vt:lpwstr/>
  </property>
</Properties>
</file>